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黑体" w:hAnsi="黑体" w:eastAsia="黑体"/>
          <w:sz w:val="36"/>
          <w:szCs w:val="36"/>
        </w:rPr>
        <w:t>2021-2023年辽宁省农机购置补贴机具种类范围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 1大类26小类84品目）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1．耕整地机械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1.1耕地机械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1.1.1铧式犁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1.1.2旋耕机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1.1.3深松机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1.1.4微耕机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1.2整地机械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1.2.1圆盘耙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1.2.2起垄机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1.2.3灭茬机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1.2.4筑埂机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1.2.5联合整地机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1.2.6埋茬起浆机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2．种植施肥机械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2.1播种机械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2.1.1穴播机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2.1.2小粒种子播种机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2.1.3根茎作物播种机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2.1.4免耕播种机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2.1.5铺膜播种机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2.1.6精量播种机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2.1.7整地施肥播种机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2.2育苗机械设备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2.2.1秧盘播种成套设备（含床土处理）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2.3栽植机械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2.3.1水稻插秧机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2.3.2秧苗移栽机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2.4施肥机械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2.4.1施肥机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3．田间管理机械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3.1中耕机械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3.1.1田园管理机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3.2植保机械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3.2.1喷杆喷雾机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3.2.2风送喷雾机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3.2.3植保无人驾驶航空器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3.3修剪机械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3.3.1果树修剪机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3.3.2枝条切碎机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4．收获机械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4.1谷物收获机械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4.1.1自走轮式谷物联合收割机</w:t>
      </w:r>
    </w:p>
    <w:p>
      <w:pPr>
        <w:ind w:firstLine="31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4.1.2自走履带式谷物联合收割机（全喂入）</w:t>
      </w:r>
    </w:p>
    <w:p>
      <w:pPr>
        <w:ind w:firstLine="31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4.1.3半喂入联合收割机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4.2玉米收获机械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4.2.1自走式玉米收获机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4.2.2自走式玉米籽粒联合收获机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4.2.3穗茎兼收玉米收获机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4.3根茎作物收获机械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4.3.1薯类收获机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4.3.2花生收获机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4.4饲料作物收获机械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4.4.1割草机（含果园无人割草机）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4.4.2搂草机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4.4.3打（压）捆机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4.4.4圆草捆包膜机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4.4.5青饲料收获机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4.5茎秆收集处理机械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4.5.1秸秆粉碎还田机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5．收获后处理机械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5.1脱粒机械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5.1.1玉米脱粒机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5.1.2花生摘果机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5.2干燥机械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5.2.1谷物烘干机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5.2.2果蔬烘干机</w:t>
      </w:r>
    </w:p>
    <w:p>
      <w:pPr>
        <w:ind w:firstLine="31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5.3种子加工机械</w:t>
      </w:r>
    </w:p>
    <w:p>
      <w:pPr>
        <w:ind w:firstLine="31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5.3.1种子清选机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6．农产品初加工机械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6.1果蔬加工机械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6.1.1水果分级机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6.2剥壳（去皮）机械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6.2.1花生脱壳机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6.2.2干坚果脱壳机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7．畜牧机械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7.1饲料（草）加工机械设备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7.1.1铡草机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7.1.2青贮切碎机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7.1.3揉丝机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7.1.4压块机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7.1.5饲料（草）粉碎机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7.1.6饲料混合机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7.1.7颗粒饲料压制机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7.1.8饲料制备（搅拌）机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7.2饲养机械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7.2.1孵化机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7.2.2喂料机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7.2.3送料机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7.2.4清粪机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7.2.5粪污固液分离机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7.3畜产品采集加工机械设备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7.3.1挤奶机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7.3.2剪羊毛机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7.3.3贮奶（冷藏）罐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8．农业废弃物利用处理设备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8.1废弃物处理设备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8.1.1残膜回收机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8.1.2沼液沼渣抽排设备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8.1.3秸秆压块（粒、棒）机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8.1.4病死畜禽无害化处理设备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8.1.5有机废弃物好氧发酵翻堆机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8.1.6有机废弃物干式厌氧发酵装置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9．农田基本建设机械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9.1平地机械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9.1.1平地机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10．动力机械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10.1拖拉机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10.1.1轮式拖拉机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10.1.2手扶拖拉机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10.1.3履带式拖拉机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11．其他机械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11.1其他机械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11.1.1简易保鲜储藏设备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11.1.2大米色选机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11.1.3杂粮色选机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1.1.4秸秆膨化机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11.1.5畜禽粪便发酵处理机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11.1.6农业用北斗终端及辅助驾驶系统（含渔船用）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11.1.7有机肥加工设备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11.1.8根（块）茎作物收获机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11.1.9果园轨道运输机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MjIyZWExZjU5Njc5Nzg2ZTljODBiZjM1Y2Y1MGIifQ=="/>
  </w:docVars>
  <w:rsids>
    <w:rsidRoot w:val="73D60874"/>
    <w:rsid w:val="73D6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2022-11-01T03:15:00Z</dcterms:created>
  <dc:creator> 馒头雨</dc:creator>
  <cp:lastModifiedBy> 馒头雨</cp:lastModifiedBy>
  <dcterms:modified xsi:type="dcterms:W3CDTF">2022-11-01T03:15:47Z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44E867AD50D74186B125453E395B91BC</vt:lpwstr>
  </property>
</Properties>
</file>