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CAE4" w14:textId="1D81F3CD" w:rsidR="001601F3" w:rsidRDefault="001833EE" w:rsidP="0076762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pict w14:anchorId="7642DFDA">
          <v:shapetype id="_x0000_t202" coordsize="21600,21600" o:spt="202" path="m,l,21600r21600,l21600,xe">
            <v:stroke joinstyle="miter"/>
            <v:path gradientshapeok="t" o:connecttype="rect"/>
          </v:shapetype>
          <v:shape id="文本框 3" o:spid="_x0000_s2050" type="#_x0000_t202" style="position:absolute;left:0;text-align:left;margin-left:-5.25pt;margin-top:-6.45pt;width:5.25pt;height:6.45pt;z-index:251659264;mso-wrap-style:square" filled="f" stroked="f">
            <v:textbox>
              <w:txbxContent>
                <w:p w14:paraId="7E92997D" w14:textId="77777777" w:rsidR="001601F3" w:rsidRDefault="001601F3" w:rsidP="001601F3">
                  <w:pPr>
                    <w:rPr>
                      <w:b/>
                      <w:spacing w:val="20"/>
                      <w:szCs w:val="21"/>
                    </w:rPr>
                  </w:pPr>
                </w:p>
                <w:p w14:paraId="591754CF" w14:textId="77777777" w:rsidR="001601F3" w:rsidRDefault="001601F3" w:rsidP="001601F3">
                  <w:pPr>
                    <w:spacing w:line="400" w:lineRule="exact"/>
                    <w:rPr>
                      <w:rFonts w:ascii="黑体" w:eastAsia="黑体"/>
                      <w:sz w:val="28"/>
                      <w:szCs w:val="28"/>
                    </w:rPr>
                  </w:pPr>
                </w:p>
              </w:txbxContent>
            </v:textbox>
          </v:shape>
        </w:pict>
      </w:r>
      <w:r w:rsidR="001601F3">
        <w:rPr>
          <w:rFonts w:ascii="Times New Roman" w:eastAsia="方正小标宋简体" w:hAnsi="Times New Roman" w:cs="Times New Roman"/>
          <w:sz w:val="44"/>
          <w:szCs w:val="44"/>
        </w:rPr>
        <w:t>关于</w:t>
      </w:r>
      <w:r w:rsidR="001601F3">
        <w:rPr>
          <w:rFonts w:ascii="Times New Roman" w:eastAsia="方正小标宋简体" w:hAnsi="Times New Roman" w:cs="Times New Roman" w:hint="eastAsia"/>
          <w:sz w:val="44"/>
          <w:szCs w:val="44"/>
        </w:rPr>
        <w:t>清河区</w:t>
      </w:r>
      <w:r w:rsidR="001601F3">
        <w:rPr>
          <w:rFonts w:ascii="Times New Roman" w:eastAsia="方正小标宋简体" w:hAnsi="Times New Roman" w:cs="Times New Roman"/>
          <w:sz w:val="44"/>
          <w:szCs w:val="44"/>
        </w:rPr>
        <w:t>2021</w:t>
      </w:r>
      <w:r w:rsidR="001601F3">
        <w:rPr>
          <w:rFonts w:ascii="Times New Roman" w:eastAsia="方正小标宋简体" w:hAnsi="Times New Roman" w:cs="Times New Roman"/>
          <w:sz w:val="44"/>
          <w:szCs w:val="44"/>
        </w:rPr>
        <w:t>年度国有资产</w:t>
      </w:r>
    </w:p>
    <w:p w14:paraId="3EFB6C10" w14:textId="77777777" w:rsidR="001601F3" w:rsidRDefault="001601F3" w:rsidP="0076762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管理情况的综合报告</w:t>
      </w:r>
    </w:p>
    <w:p w14:paraId="6FB02546" w14:textId="77777777" w:rsidR="003D5999" w:rsidRDefault="003D5999" w:rsidP="00767622">
      <w:pPr>
        <w:spacing w:line="600" w:lineRule="exact"/>
        <w:ind w:firstLineChars="200" w:firstLine="640"/>
        <w:rPr>
          <w:rFonts w:ascii="仿宋" w:eastAsia="仿宋_GB2312" w:hAnsi="仿宋" w:cs="仿宋"/>
          <w:sz w:val="32"/>
          <w:szCs w:val="32"/>
        </w:rPr>
      </w:pPr>
    </w:p>
    <w:p w14:paraId="6ADC6FD7" w14:textId="77777777" w:rsidR="0004413A" w:rsidRDefault="001601F3" w:rsidP="00767622">
      <w:pPr>
        <w:spacing w:line="600" w:lineRule="exact"/>
        <w:rPr>
          <w:rFonts w:ascii="仿宋_GB2312" w:eastAsia="仿宋_GB2312" w:hAnsi="Times New Roman" w:cs="Times New Roman"/>
          <w:sz w:val="32"/>
          <w:szCs w:val="32"/>
        </w:rPr>
      </w:pPr>
      <w:r w:rsidRPr="0004413A">
        <w:rPr>
          <w:rFonts w:ascii="仿宋_GB2312" w:eastAsia="仿宋_GB2312" w:hAnsi="Times New Roman" w:cs="Times New Roman" w:hint="eastAsia"/>
          <w:sz w:val="32"/>
          <w:szCs w:val="32"/>
        </w:rPr>
        <w:t>主任、副主任、各位委员：</w:t>
      </w:r>
    </w:p>
    <w:p w14:paraId="302BD1B4" w14:textId="2A7A62F8" w:rsidR="0004413A" w:rsidRDefault="00AD495B" w:rsidP="00767622">
      <w:pPr>
        <w:spacing w:line="600" w:lineRule="exact"/>
        <w:ind w:firstLineChars="200" w:firstLine="640"/>
        <w:rPr>
          <w:rFonts w:ascii="仿宋_GB2312" w:eastAsia="仿宋_GB2312" w:hAnsi="仿宋"/>
          <w:sz w:val="32"/>
          <w:szCs w:val="32"/>
        </w:rPr>
      </w:pPr>
      <w:r w:rsidRPr="0004413A">
        <w:rPr>
          <w:rFonts w:ascii="仿宋_GB2312" w:eastAsia="仿宋_GB2312" w:hAnsi="仿宋" w:hint="eastAsia"/>
          <w:sz w:val="32"/>
          <w:szCs w:val="32"/>
        </w:rPr>
        <w:t>为贯彻落实</w:t>
      </w:r>
      <w:r w:rsidR="00AF63C2" w:rsidRPr="0004413A">
        <w:rPr>
          <w:rFonts w:ascii="仿宋_GB2312" w:eastAsia="仿宋_GB2312" w:hAnsi="微软雅黑" w:cs="宋体" w:hint="eastAsia"/>
          <w:color w:val="333333"/>
          <w:kern w:val="0"/>
          <w:sz w:val="32"/>
          <w:szCs w:val="32"/>
        </w:rPr>
        <w:t>《</w:t>
      </w:r>
      <w:r w:rsidRPr="0004413A">
        <w:rPr>
          <w:rFonts w:ascii="仿宋_GB2312" w:eastAsia="仿宋_GB2312" w:hAnsi="微软雅黑" w:cs="宋体" w:hint="eastAsia"/>
          <w:color w:val="333333"/>
          <w:kern w:val="0"/>
          <w:sz w:val="32"/>
          <w:szCs w:val="32"/>
        </w:rPr>
        <w:t>中共铁岭市清河区委关于建立区政府向区人大常委会报告国有资产管理情况制度的意见</w:t>
      </w:r>
      <w:r w:rsidR="00AF63C2" w:rsidRPr="0004413A">
        <w:rPr>
          <w:rFonts w:ascii="仿宋_GB2312" w:eastAsia="仿宋_GB2312" w:hAnsi="微软雅黑" w:cs="宋体" w:hint="eastAsia"/>
          <w:color w:val="333333"/>
          <w:kern w:val="0"/>
          <w:sz w:val="32"/>
          <w:szCs w:val="32"/>
        </w:rPr>
        <w:t>》</w:t>
      </w:r>
      <w:r w:rsidRPr="0004413A">
        <w:rPr>
          <w:rFonts w:ascii="仿宋_GB2312" w:eastAsia="仿宋_GB2312" w:hAnsi="微软雅黑" w:cs="宋体" w:hint="eastAsia"/>
          <w:color w:val="333333"/>
          <w:kern w:val="0"/>
          <w:sz w:val="32"/>
          <w:szCs w:val="32"/>
        </w:rPr>
        <w:t>和</w:t>
      </w:r>
      <w:r w:rsidR="0004413A">
        <w:rPr>
          <w:rFonts w:ascii="仿宋_GB2312" w:eastAsia="仿宋_GB2312" w:hAnsiTheme="minorEastAsia" w:hint="eastAsia"/>
          <w:sz w:val="32"/>
          <w:szCs w:val="32"/>
        </w:rPr>
        <w:t>《</w:t>
      </w:r>
      <w:r w:rsidRPr="0004413A">
        <w:rPr>
          <w:rFonts w:ascii="仿宋_GB2312" w:eastAsia="仿宋_GB2312" w:hAnsi="微软雅黑" w:cs="宋体" w:hint="eastAsia"/>
          <w:color w:val="333333"/>
          <w:kern w:val="0"/>
          <w:sz w:val="32"/>
          <w:szCs w:val="32"/>
        </w:rPr>
        <w:t>区人大常委会</w:t>
      </w:r>
      <w:r w:rsidRPr="0004413A">
        <w:rPr>
          <w:rFonts w:ascii="仿宋_GB2312" w:eastAsia="仿宋_GB2312" w:hAnsi="仿宋" w:hint="eastAsia"/>
          <w:sz w:val="32"/>
          <w:szCs w:val="32"/>
        </w:rPr>
        <w:t>关</w:t>
      </w:r>
      <w:r w:rsidRPr="005D39C9">
        <w:rPr>
          <w:rFonts w:ascii="仿宋_GB2312" w:eastAsia="仿宋_GB2312" w:hAnsi="微软雅黑" w:cs="宋体" w:hint="eastAsia"/>
          <w:color w:val="333333"/>
          <w:kern w:val="0"/>
          <w:sz w:val="32"/>
          <w:szCs w:val="32"/>
        </w:rPr>
        <w:t>于全区国有资产和政府债务管理情况调查的通知</w:t>
      </w:r>
      <w:r w:rsidR="0004413A" w:rsidRPr="005D39C9">
        <w:rPr>
          <w:rFonts w:ascii="仿宋_GB2312" w:eastAsia="仿宋_GB2312" w:hAnsi="微软雅黑" w:cs="宋体" w:hint="eastAsia"/>
          <w:color w:val="333333"/>
          <w:kern w:val="0"/>
          <w:sz w:val="32"/>
          <w:szCs w:val="32"/>
        </w:rPr>
        <w:t>》</w:t>
      </w:r>
      <w:r w:rsidRPr="005D39C9">
        <w:rPr>
          <w:rFonts w:ascii="仿宋_GB2312" w:eastAsia="仿宋_GB2312" w:hAnsi="微软雅黑" w:cs="宋体" w:hint="eastAsia"/>
          <w:color w:val="333333"/>
          <w:kern w:val="0"/>
          <w:sz w:val="32"/>
          <w:szCs w:val="32"/>
        </w:rPr>
        <w:t>要求，</w:t>
      </w:r>
      <w:r w:rsidR="0045165C" w:rsidRPr="005D39C9">
        <w:rPr>
          <w:rFonts w:ascii="仿宋_GB2312" w:eastAsia="仿宋_GB2312" w:hAnsi="微软雅黑" w:cs="宋体" w:hint="eastAsia"/>
          <w:color w:val="333333"/>
          <w:kern w:val="0"/>
          <w:sz w:val="32"/>
          <w:szCs w:val="32"/>
        </w:rPr>
        <w:t>结合清河区行政事业单位和国有企业资产清查</w:t>
      </w:r>
      <w:r w:rsidR="005D39C9" w:rsidRPr="005D39C9">
        <w:rPr>
          <w:rFonts w:ascii="仿宋_GB2312" w:eastAsia="仿宋_GB2312" w:hAnsi="微软雅黑" w:cs="宋体" w:hint="eastAsia"/>
          <w:color w:val="333333"/>
          <w:kern w:val="0"/>
          <w:sz w:val="32"/>
          <w:szCs w:val="32"/>
        </w:rPr>
        <w:t>结</w:t>
      </w:r>
      <w:r w:rsidR="008347EC" w:rsidRPr="005D39C9">
        <w:rPr>
          <w:rFonts w:ascii="仿宋_GB2312" w:eastAsia="仿宋_GB2312" w:hAnsi="微软雅黑" w:cs="宋体" w:hint="eastAsia"/>
          <w:color w:val="333333"/>
          <w:kern w:val="0"/>
          <w:sz w:val="32"/>
          <w:szCs w:val="32"/>
        </w:rPr>
        <w:t>果</w:t>
      </w:r>
      <w:r w:rsidR="0045165C" w:rsidRPr="005D39C9">
        <w:rPr>
          <w:rFonts w:ascii="仿宋_GB2312" w:eastAsia="仿宋_GB2312" w:hAnsi="微软雅黑" w:cs="宋体" w:hint="eastAsia"/>
          <w:color w:val="333333"/>
          <w:kern w:val="0"/>
          <w:sz w:val="32"/>
          <w:szCs w:val="32"/>
        </w:rPr>
        <w:t>，现将2021年度我区国有资产管理情况综合报告如下</w:t>
      </w:r>
      <w:r w:rsidR="008074D7" w:rsidRPr="005D39C9">
        <w:rPr>
          <w:rFonts w:ascii="仿宋_GB2312" w:eastAsia="仿宋_GB2312" w:hAnsi="微软雅黑" w:cs="宋体" w:hint="eastAsia"/>
          <w:color w:val="333333"/>
          <w:kern w:val="0"/>
          <w:sz w:val="32"/>
          <w:szCs w:val="32"/>
        </w:rPr>
        <w:t>：</w:t>
      </w:r>
    </w:p>
    <w:p w14:paraId="2A58F4C5" w14:textId="1C18A7CE" w:rsidR="0004413A" w:rsidRDefault="0004413A" w:rsidP="00767622">
      <w:pPr>
        <w:spacing w:line="600" w:lineRule="exact"/>
        <w:ind w:firstLineChars="200" w:firstLine="640"/>
        <w:rPr>
          <w:rFonts w:ascii="黑体" w:eastAsia="黑体" w:hAnsi="黑体" w:cs="宋体"/>
          <w:color w:val="333333"/>
          <w:kern w:val="0"/>
          <w:sz w:val="32"/>
          <w:szCs w:val="32"/>
        </w:rPr>
      </w:pPr>
      <w:r w:rsidRPr="00454D47">
        <w:rPr>
          <w:rFonts w:ascii="黑体" w:eastAsia="黑体" w:hAnsi="黑体" w:cs="宋体" w:hint="eastAsia"/>
          <w:color w:val="333333"/>
          <w:kern w:val="0"/>
          <w:sz w:val="32"/>
          <w:szCs w:val="32"/>
        </w:rPr>
        <w:t>一、国有资产总体情况</w:t>
      </w:r>
    </w:p>
    <w:p w14:paraId="5EE936FC" w14:textId="28FA940B" w:rsidR="007027F0" w:rsidRDefault="00E70F4C" w:rsidP="00767622">
      <w:pPr>
        <w:spacing w:line="600" w:lineRule="exact"/>
        <w:ind w:firstLineChars="200" w:firstLine="640"/>
        <w:rPr>
          <w:rFonts w:ascii="仿宋_GB2312" w:eastAsia="仿宋_GB2312" w:hAnsi="仿宋"/>
          <w:sz w:val="32"/>
          <w:szCs w:val="32"/>
        </w:rPr>
      </w:pPr>
      <w:r w:rsidRPr="00E70F4C">
        <w:rPr>
          <w:rFonts w:ascii="仿宋_GB2312" w:eastAsia="仿宋_GB2312" w:hAnsi="仿宋" w:hint="eastAsia"/>
          <w:sz w:val="32"/>
          <w:szCs w:val="32"/>
        </w:rPr>
        <w:t>全</w:t>
      </w:r>
      <w:r>
        <w:rPr>
          <w:rFonts w:ascii="仿宋_GB2312" w:eastAsia="仿宋_GB2312" w:hAnsi="仿宋" w:hint="eastAsia"/>
          <w:sz w:val="32"/>
          <w:szCs w:val="32"/>
        </w:rPr>
        <w:t>区</w:t>
      </w:r>
      <w:r w:rsidRPr="00E70F4C">
        <w:rPr>
          <w:rFonts w:ascii="仿宋_GB2312" w:eastAsia="仿宋_GB2312" w:hAnsi="仿宋" w:hint="eastAsia"/>
          <w:sz w:val="32"/>
          <w:szCs w:val="32"/>
        </w:rPr>
        <w:t>国有资产统计范围包括</w:t>
      </w:r>
      <w:r w:rsidR="0061245A" w:rsidRPr="00E70F4C">
        <w:rPr>
          <w:rFonts w:ascii="仿宋_GB2312" w:eastAsia="仿宋_GB2312" w:hAnsi="仿宋" w:hint="eastAsia"/>
          <w:sz w:val="32"/>
          <w:szCs w:val="32"/>
        </w:rPr>
        <w:t>国有企业</w:t>
      </w:r>
      <w:r w:rsidR="0061245A">
        <w:rPr>
          <w:rFonts w:ascii="仿宋_GB2312" w:eastAsia="仿宋_GB2312" w:hAnsi="仿宋"/>
          <w:sz w:val="32"/>
          <w:szCs w:val="32"/>
        </w:rPr>
        <w:t>18</w:t>
      </w:r>
      <w:r w:rsidR="0061245A" w:rsidRPr="00E70F4C">
        <w:rPr>
          <w:rFonts w:ascii="仿宋_GB2312" w:eastAsia="仿宋_GB2312" w:hAnsi="仿宋" w:hint="eastAsia"/>
          <w:sz w:val="32"/>
          <w:szCs w:val="32"/>
        </w:rPr>
        <w:t>家</w:t>
      </w:r>
      <w:r w:rsidR="0061245A">
        <w:rPr>
          <w:rFonts w:ascii="仿宋_GB2312" w:eastAsia="仿宋_GB2312" w:hAnsi="仿宋" w:hint="eastAsia"/>
          <w:sz w:val="32"/>
          <w:szCs w:val="32"/>
        </w:rPr>
        <w:t>（不含金融企业）、</w:t>
      </w:r>
      <w:r w:rsidRPr="00E70F4C">
        <w:rPr>
          <w:rFonts w:ascii="仿宋_GB2312" w:eastAsia="仿宋_GB2312" w:hAnsi="仿宋" w:hint="eastAsia"/>
          <w:sz w:val="32"/>
          <w:szCs w:val="32"/>
        </w:rPr>
        <w:t>行政</w:t>
      </w:r>
      <w:r>
        <w:rPr>
          <w:rFonts w:ascii="仿宋_GB2312" w:eastAsia="仿宋_GB2312" w:hAnsi="仿宋" w:hint="eastAsia"/>
          <w:sz w:val="32"/>
          <w:szCs w:val="32"/>
        </w:rPr>
        <w:t>事业</w:t>
      </w:r>
      <w:r w:rsidR="007027F0" w:rsidRPr="00E70F4C">
        <w:rPr>
          <w:rFonts w:ascii="仿宋_GB2312" w:eastAsia="仿宋_GB2312" w:hAnsi="仿宋" w:hint="eastAsia"/>
          <w:sz w:val="32"/>
          <w:szCs w:val="32"/>
        </w:rPr>
        <w:t>单位</w:t>
      </w:r>
      <w:r w:rsidR="00781BE9">
        <w:rPr>
          <w:rFonts w:ascii="仿宋_GB2312" w:eastAsia="仿宋_GB2312" w:hAnsi="仿宋"/>
          <w:sz w:val="32"/>
          <w:szCs w:val="32"/>
        </w:rPr>
        <w:t>80</w:t>
      </w:r>
      <w:r w:rsidRPr="00E70F4C">
        <w:rPr>
          <w:rFonts w:ascii="仿宋_GB2312" w:eastAsia="仿宋_GB2312" w:hAnsi="仿宋" w:hint="eastAsia"/>
          <w:sz w:val="32"/>
          <w:szCs w:val="32"/>
        </w:rPr>
        <w:t>家</w:t>
      </w:r>
      <w:r w:rsidR="00781BE9">
        <w:rPr>
          <w:rFonts w:ascii="仿宋_GB2312" w:eastAsia="仿宋_GB2312" w:hAnsi="仿宋" w:hint="eastAsia"/>
          <w:sz w:val="32"/>
          <w:szCs w:val="32"/>
        </w:rPr>
        <w:t>（含5家乡镇街）</w:t>
      </w:r>
      <w:r w:rsidR="0061245A">
        <w:rPr>
          <w:rFonts w:ascii="仿宋_GB2312" w:eastAsia="仿宋_GB2312" w:hAnsi="仿宋" w:hint="eastAsia"/>
          <w:sz w:val="32"/>
          <w:szCs w:val="32"/>
        </w:rPr>
        <w:t>，</w:t>
      </w:r>
      <w:r w:rsidRPr="00E70F4C">
        <w:rPr>
          <w:rFonts w:ascii="仿宋_GB2312" w:eastAsia="仿宋_GB2312" w:hAnsi="仿宋" w:hint="eastAsia"/>
          <w:sz w:val="32"/>
          <w:szCs w:val="32"/>
        </w:rPr>
        <w:t>共计</w:t>
      </w:r>
      <w:r>
        <w:rPr>
          <w:rFonts w:ascii="仿宋_GB2312" w:eastAsia="仿宋_GB2312" w:hAnsi="仿宋"/>
          <w:sz w:val="32"/>
          <w:szCs w:val="32"/>
        </w:rPr>
        <w:t>98</w:t>
      </w:r>
      <w:r w:rsidRPr="00E70F4C">
        <w:rPr>
          <w:rFonts w:ascii="仿宋_GB2312" w:eastAsia="仿宋_GB2312" w:hAnsi="仿宋" w:hint="eastAsia"/>
          <w:sz w:val="32"/>
          <w:szCs w:val="32"/>
        </w:rPr>
        <w:t>家单位。</w:t>
      </w:r>
      <w:r w:rsidR="007B7A8B">
        <w:rPr>
          <w:rFonts w:ascii="仿宋_GB2312" w:eastAsia="仿宋_GB2312" w:hAnsi="仿宋" w:hint="eastAsia"/>
          <w:sz w:val="32"/>
          <w:szCs w:val="32"/>
        </w:rPr>
        <w:t>此报告</w:t>
      </w:r>
      <w:r w:rsidRPr="00E70F4C">
        <w:rPr>
          <w:rFonts w:ascii="仿宋_GB2312" w:eastAsia="仿宋_GB2312" w:hAnsi="仿宋" w:hint="eastAsia"/>
          <w:sz w:val="32"/>
          <w:szCs w:val="32"/>
        </w:rPr>
        <w:t>由企业、行政事业国有资产和自然资源资产组成</w:t>
      </w:r>
      <w:r w:rsidR="007B7A8B">
        <w:rPr>
          <w:rFonts w:ascii="仿宋_GB2312" w:eastAsia="仿宋_GB2312" w:hAnsi="仿宋" w:hint="eastAsia"/>
          <w:sz w:val="32"/>
          <w:szCs w:val="32"/>
        </w:rPr>
        <w:t>，</w:t>
      </w:r>
      <w:r w:rsidR="00F84A73">
        <w:rPr>
          <w:rFonts w:ascii="仿宋_GB2312" w:eastAsia="仿宋_GB2312" w:hAnsi="仿宋" w:hint="eastAsia"/>
          <w:sz w:val="32"/>
          <w:szCs w:val="32"/>
        </w:rPr>
        <w:t>数据</w:t>
      </w:r>
      <w:r w:rsidR="007B7A8B" w:rsidRPr="000472CA">
        <w:rPr>
          <w:rFonts w:ascii="仿宋_GB2312" w:eastAsia="仿宋_GB2312" w:hAnsi="仿宋" w:hint="eastAsia"/>
          <w:sz w:val="32"/>
          <w:szCs w:val="32"/>
        </w:rPr>
        <w:t>以资产清查</w:t>
      </w:r>
      <w:r w:rsidR="006A48E4">
        <w:rPr>
          <w:rFonts w:ascii="仿宋_GB2312" w:eastAsia="仿宋_GB2312" w:hAnsi="仿宋" w:hint="eastAsia"/>
          <w:sz w:val="32"/>
          <w:szCs w:val="32"/>
        </w:rPr>
        <w:t>值</w:t>
      </w:r>
      <w:r w:rsidR="007B7A8B" w:rsidRPr="000472CA">
        <w:rPr>
          <w:rFonts w:ascii="仿宋_GB2312" w:eastAsia="仿宋_GB2312" w:hAnsi="仿宋" w:hint="eastAsia"/>
          <w:sz w:val="32"/>
          <w:szCs w:val="32"/>
        </w:rPr>
        <w:t>为统计结果。</w:t>
      </w:r>
    </w:p>
    <w:p w14:paraId="46870A18" w14:textId="478988BE" w:rsidR="00115A51" w:rsidRPr="00115A51" w:rsidRDefault="000472CA" w:rsidP="00767622">
      <w:pPr>
        <w:spacing w:line="600" w:lineRule="exact"/>
        <w:ind w:firstLine="645"/>
        <w:rPr>
          <w:rFonts w:ascii="楷体_GB2312" w:eastAsia="楷体_GB2312" w:hAnsi="楷体"/>
          <w:b/>
          <w:bCs/>
          <w:sz w:val="32"/>
          <w:szCs w:val="32"/>
        </w:rPr>
      </w:pPr>
      <w:r w:rsidRPr="00115A51">
        <w:rPr>
          <w:rFonts w:ascii="楷体_GB2312" w:eastAsia="楷体_GB2312" w:hAnsi="楷体" w:cs="仿宋" w:hint="eastAsia"/>
          <w:b/>
          <w:bCs/>
          <w:sz w:val="32"/>
          <w:szCs w:val="32"/>
        </w:rPr>
        <w:t>（一）</w:t>
      </w:r>
      <w:r w:rsidR="00115A51" w:rsidRPr="00115A51">
        <w:rPr>
          <w:rFonts w:ascii="楷体_GB2312" w:eastAsia="楷体_GB2312" w:hAnsi="楷体" w:hint="eastAsia"/>
          <w:b/>
          <w:bCs/>
          <w:sz w:val="32"/>
          <w:szCs w:val="32"/>
        </w:rPr>
        <w:t>企业国有资产基本情况</w:t>
      </w:r>
    </w:p>
    <w:p w14:paraId="67F20F8F" w14:textId="6911886C" w:rsidR="006B71B1" w:rsidRDefault="00824CD2" w:rsidP="00767622">
      <w:pPr>
        <w:spacing w:line="600" w:lineRule="exact"/>
        <w:ind w:firstLineChars="200" w:firstLine="640"/>
        <w:rPr>
          <w:rFonts w:ascii="仿宋_GB2312" w:eastAsia="仿宋_GB2312" w:hAnsi="仿宋"/>
          <w:sz w:val="32"/>
          <w:szCs w:val="32"/>
        </w:rPr>
      </w:pPr>
      <w:r w:rsidRPr="00250C98">
        <w:rPr>
          <w:rFonts w:ascii="仿宋_GB2312" w:eastAsia="仿宋_GB2312" w:hAnsi="仿宋" w:hint="eastAsia"/>
          <w:sz w:val="32"/>
          <w:szCs w:val="32"/>
        </w:rPr>
        <w:t>清河区</w:t>
      </w:r>
      <w:r w:rsidRPr="00250C98">
        <w:rPr>
          <w:rFonts w:ascii="仿宋_GB2312" w:eastAsia="仿宋_GB2312" w:hAnsi="仿宋"/>
          <w:sz w:val="32"/>
          <w:szCs w:val="32"/>
        </w:rPr>
        <w:t>所属</w:t>
      </w:r>
      <w:r w:rsidR="00150E7F">
        <w:rPr>
          <w:rFonts w:ascii="仿宋_GB2312" w:eastAsia="仿宋_GB2312" w:hAnsi="仿宋" w:hint="eastAsia"/>
          <w:sz w:val="32"/>
          <w:szCs w:val="32"/>
        </w:rPr>
        <w:t>1</w:t>
      </w:r>
      <w:r w:rsidR="00150E7F">
        <w:rPr>
          <w:rFonts w:ascii="仿宋_GB2312" w:eastAsia="仿宋_GB2312" w:hAnsi="仿宋"/>
          <w:sz w:val="32"/>
          <w:szCs w:val="32"/>
        </w:rPr>
        <w:t>8</w:t>
      </w:r>
      <w:r w:rsidR="00150E7F">
        <w:rPr>
          <w:rFonts w:ascii="仿宋_GB2312" w:eastAsia="仿宋_GB2312" w:hAnsi="仿宋" w:hint="eastAsia"/>
          <w:sz w:val="32"/>
          <w:szCs w:val="32"/>
        </w:rPr>
        <w:t>家</w:t>
      </w:r>
      <w:r w:rsidRPr="00250C98">
        <w:rPr>
          <w:rFonts w:ascii="仿宋_GB2312" w:eastAsia="仿宋_GB2312" w:hAnsi="仿宋"/>
          <w:sz w:val="32"/>
          <w:szCs w:val="32"/>
        </w:rPr>
        <w:t>国有企业分别隶属于</w:t>
      </w:r>
      <w:r w:rsidR="00815B9C" w:rsidRPr="00250C98">
        <w:rPr>
          <w:rFonts w:ascii="仿宋_GB2312" w:eastAsia="仿宋_GB2312" w:hAnsi="仿宋"/>
          <w:sz w:val="32"/>
          <w:szCs w:val="32"/>
        </w:rPr>
        <w:t>7</w:t>
      </w:r>
      <w:r w:rsidRPr="00250C98">
        <w:rPr>
          <w:rFonts w:ascii="仿宋_GB2312" w:eastAsia="仿宋_GB2312" w:hAnsi="仿宋"/>
          <w:sz w:val="32"/>
          <w:szCs w:val="32"/>
        </w:rPr>
        <w:t>个主管部门。</w:t>
      </w:r>
      <w:r w:rsidR="00815B9C" w:rsidRPr="00250C98">
        <w:rPr>
          <w:rFonts w:ascii="仿宋_GB2312" w:eastAsia="仿宋_GB2312" w:hAnsi="仿宋"/>
          <w:sz w:val="32"/>
          <w:szCs w:val="32"/>
        </w:rPr>
        <w:t>2021年末，企业资产总额</w:t>
      </w:r>
      <w:r w:rsidR="00B92578" w:rsidRPr="00250C98">
        <w:rPr>
          <w:rFonts w:ascii="仿宋_GB2312" w:eastAsia="仿宋_GB2312" w:hAnsi="仿宋"/>
          <w:sz w:val="32"/>
          <w:szCs w:val="32"/>
        </w:rPr>
        <w:t>93,845</w:t>
      </w:r>
      <w:r w:rsidR="00815B9C" w:rsidRPr="00250C98">
        <w:rPr>
          <w:rFonts w:ascii="仿宋_GB2312" w:eastAsia="仿宋_GB2312" w:hAnsi="仿宋"/>
          <w:sz w:val="32"/>
          <w:szCs w:val="32"/>
        </w:rPr>
        <w:t>万元，负债总额</w:t>
      </w:r>
      <w:r w:rsidR="00B92578" w:rsidRPr="00250C98">
        <w:rPr>
          <w:rFonts w:ascii="仿宋_GB2312" w:eastAsia="仿宋_GB2312" w:hAnsi="仿宋"/>
          <w:sz w:val="32"/>
          <w:szCs w:val="32"/>
        </w:rPr>
        <w:t>27</w:t>
      </w:r>
      <w:r w:rsidR="00B92578" w:rsidRPr="00250C98">
        <w:rPr>
          <w:rFonts w:ascii="仿宋_GB2312" w:eastAsia="仿宋_GB2312" w:hAnsi="仿宋" w:hint="eastAsia"/>
          <w:sz w:val="32"/>
          <w:szCs w:val="32"/>
        </w:rPr>
        <w:t>,</w:t>
      </w:r>
      <w:r w:rsidR="00B92578" w:rsidRPr="00250C98">
        <w:rPr>
          <w:rFonts w:ascii="仿宋_GB2312" w:eastAsia="仿宋_GB2312" w:hAnsi="仿宋"/>
          <w:sz w:val="32"/>
          <w:szCs w:val="32"/>
        </w:rPr>
        <w:t>31</w:t>
      </w:r>
      <w:r w:rsidR="00250C98">
        <w:rPr>
          <w:rFonts w:ascii="仿宋_GB2312" w:eastAsia="仿宋_GB2312" w:hAnsi="仿宋"/>
          <w:sz w:val="32"/>
          <w:szCs w:val="32"/>
        </w:rPr>
        <w:t>7</w:t>
      </w:r>
      <w:r w:rsidR="00815B9C" w:rsidRPr="00250C98">
        <w:rPr>
          <w:rFonts w:ascii="仿宋_GB2312" w:eastAsia="仿宋_GB2312" w:hAnsi="仿宋"/>
          <w:sz w:val="32"/>
          <w:szCs w:val="32"/>
        </w:rPr>
        <w:t>万元，</w:t>
      </w:r>
      <w:r w:rsidR="00604834" w:rsidRPr="00604834">
        <w:rPr>
          <w:rFonts w:ascii="仿宋_GB2312" w:eastAsia="仿宋_GB2312" w:hAnsi="仿宋"/>
          <w:sz w:val="32"/>
          <w:szCs w:val="32"/>
        </w:rPr>
        <w:t>所有者权益总额66,528万元</w:t>
      </w:r>
      <w:r w:rsidR="00604834" w:rsidRPr="00604834">
        <w:rPr>
          <w:rFonts w:ascii="仿宋_GB2312" w:eastAsia="仿宋_GB2312" w:hAnsi="仿宋" w:hint="eastAsia"/>
          <w:sz w:val="32"/>
          <w:szCs w:val="32"/>
        </w:rPr>
        <w:t>，</w:t>
      </w:r>
      <w:r w:rsidR="00815B9C" w:rsidRPr="00250C98">
        <w:rPr>
          <w:rFonts w:ascii="仿宋_GB2312" w:eastAsia="仿宋_GB2312" w:hAnsi="仿宋"/>
          <w:sz w:val="32"/>
          <w:szCs w:val="32"/>
        </w:rPr>
        <w:t>资产负债率</w:t>
      </w:r>
      <w:r w:rsidR="00250C98">
        <w:rPr>
          <w:rFonts w:ascii="仿宋_GB2312" w:eastAsia="仿宋_GB2312" w:hAnsi="仿宋" w:hint="eastAsia"/>
          <w:sz w:val="32"/>
          <w:szCs w:val="32"/>
        </w:rPr>
        <w:t>为</w:t>
      </w:r>
      <w:r w:rsidR="00250C98" w:rsidRPr="00250C98">
        <w:rPr>
          <w:rFonts w:ascii="仿宋_GB2312" w:eastAsia="仿宋_GB2312" w:hAnsi="仿宋"/>
          <w:sz w:val="32"/>
          <w:szCs w:val="32"/>
        </w:rPr>
        <w:t>29.1</w:t>
      </w:r>
      <w:r w:rsidR="00815B9C" w:rsidRPr="00250C98">
        <w:rPr>
          <w:rFonts w:ascii="仿宋_GB2312" w:eastAsia="仿宋_GB2312" w:hAnsi="仿宋"/>
          <w:sz w:val="32"/>
          <w:szCs w:val="32"/>
        </w:rPr>
        <w:t>%</w:t>
      </w:r>
      <w:r w:rsidR="00E624DF">
        <w:rPr>
          <w:rFonts w:ascii="仿宋_GB2312" w:eastAsia="仿宋_GB2312" w:hAnsi="仿宋" w:hint="eastAsia"/>
          <w:sz w:val="32"/>
          <w:szCs w:val="32"/>
        </w:rPr>
        <w:t>。</w:t>
      </w:r>
    </w:p>
    <w:p w14:paraId="16DBF9E5" w14:textId="1B4408D1" w:rsidR="00BF6D99" w:rsidRPr="00EA57D1" w:rsidRDefault="00442F57" w:rsidP="00767622">
      <w:pPr>
        <w:adjustRightInd w:val="0"/>
        <w:snapToGrid w:val="0"/>
        <w:spacing w:line="60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固定资产总额3</w:t>
      </w:r>
      <w:r>
        <w:rPr>
          <w:rFonts w:ascii="仿宋_GB2312" w:eastAsia="仿宋_GB2312" w:hAnsi="仿宋"/>
          <w:sz w:val="32"/>
          <w:szCs w:val="32"/>
        </w:rPr>
        <w:t>2,376</w:t>
      </w:r>
      <w:r>
        <w:rPr>
          <w:rFonts w:ascii="仿宋_GB2312" w:eastAsia="仿宋_GB2312" w:hAnsi="仿宋" w:hint="eastAsia"/>
          <w:sz w:val="32"/>
          <w:szCs w:val="32"/>
        </w:rPr>
        <w:t>万元，</w:t>
      </w:r>
      <w:r w:rsidR="00815CA2">
        <w:rPr>
          <w:rFonts w:ascii="仿宋_GB2312" w:eastAsia="仿宋_GB2312" w:hAnsi="仿宋" w:hint="eastAsia"/>
          <w:sz w:val="32"/>
          <w:szCs w:val="32"/>
        </w:rPr>
        <w:t>其中：</w:t>
      </w:r>
      <w:r w:rsidR="002533CA">
        <w:rPr>
          <w:rFonts w:ascii="仿宋_GB2312" w:eastAsia="仿宋_GB2312" w:hAnsi="仿宋" w:hint="eastAsia"/>
          <w:sz w:val="32"/>
          <w:szCs w:val="32"/>
        </w:rPr>
        <w:t>房屋</w:t>
      </w:r>
      <w:r w:rsidR="00F718D5">
        <w:rPr>
          <w:rFonts w:ascii="仿宋_GB2312" w:eastAsia="仿宋_GB2312" w:hAnsi="仿宋" w:hint="eastAsia"/>
          <w:sz w:val="32"/>
          <w:szCs w:val="32"/>
        </w:rPr>
        <w:t>账面</w:t>
      </w:r>
      <w:r w:rsidR="00815CA2">
        <w:rPr>
          <w:rFonts w:ascii="仿宋_GB2312" w:eastAsia="仿宋_GB2312" w:hAnsi="仿宋" w:hint="eastAsia"/>
          <w:sz w:val="32"/>
          <w:szCs w:val="32"/>
        </w:rPr>
        <w:t>原值5</w:t>
      </w:r>
      <w:r w:rsidR="00815CA2">
        <w:rPr>
          <w:rFonts w:ascii="仿宋_GB2312" w:eastAsia="仿宋_GB2312" w:hAnsi="仿宋"/>
          <w:sz w:val="32"/>
          <w:szCs w:val="32"/>
        </w:rPr>
        <w:t>,832</w:t>
      </w:r>
      <w:r w:rsidR="00815CA2">
        <w:rPr>
          <w:rFonts w:ascii="仿宋_GB2312" w:eastAsia="仿宋_GB2312" w:hAnsi="仿宋" w:hint="eastAsia"/>
          <w:sz w:val="32"/>
          <w:szCs w:val="32"/>
        </w:rPr>
        <w:t>万元</w:t>
      </w:r>
      <w:r w:rsidR="002533CA">
        <w:rPr>
          <w:rFonts w:ascii="仿宋_GB2312" w:eastAsia="仿宋_GB2312" w:hAnsi="仿宋" w:hint="eastAsia"/>
          <w:sz w:val="32"/>
          <w:szCs w:val="32"/>
        </w:rPr>
        <w:t>（面积1</w:t>
      </w:r>
      <w:r w:rsidR="002533CA">
        <w:rPr>
          <w:rFonts w:ascii="仿宋_GB2312" w:eastAsia="仿宋_GB2312" w:hAnsi="仿宋"/>
          <w:sz w:val="32"/>
          <w:szCs w:val="32"/>
        </w:rPr>
        <w:t>5,650</w:t>
      </w:r>
      <w:r w:rsidR="002533CA">
        <w:rPr>
          <w:rFonts w:ascii="仿宋_GB2312" w:eastAsia="仿宋_GB2312" w:hAnsi="仿宋" w:hint="eastAsia"/>
          <w:sz w:val="32"/>
          <w:szCs w:val="32"/>
        </w:rPr>
        <w:t>平方米</w:t>
      </w:r>
      <w:r w:rsidR="002533CA">
        <w:rPr>
          <w:rFonts w:ascii="仿宋_GB2312" w:eastAsia="仿宋_GB2312" w:hAnsi="仿宋"/>
          <w:sz w:val="32"/>
          <w:szCs w:val="32"/>
        </w:rPr>
        <w:t>）</w:t>
      </w:r>
      <w:r w:rsidR="001E63BE">
        <w:rPr>
          <w:rFonts w:ascii="仿宋_GB2312" w:eastAsia="仿宋_GB2312" w:hAnsi="仿宋" w:hint="eastAsia"/>
          <w:sz w:val="32"/>
          <w:szCs w:val="32"/>
        </w:rPr>
        <w:t>。</w:t>
      </w:r>
      <w:r w:rsidR="00BF6D99" w:rsidRPr="00EA57D1">
        <w:rPr>
          <w:rFonts w:ascii="仿宋_GB2312" w:eastAsia="仿宋_GB2312" w:hAnsi="仿宋" w:cs="仿宋" w:hint="eastAsia"/>
          <w:kern w:val="0"/>
          <w:sz w:val="32"/>
          <w:szCs w:val="32"/>
        </w:rPr>
        <w:t>从权属情况看，已办理权证房屋</w:t>
      </w:r>
      <w:r w:rsidR="00105019">
        <w:rPr>
          <w:rFonts w:ascii="仿宋_GB2312" w:eastAsia="仿宋_GB2312" w:hAnsi="仿宋" w:cs="仿宋"/>
          <w:kern w:val="0"/>
          <w:sz w:val="32"/>
          <w:szCs w:val="32"/>
        </w:rPr>
        <w:t>9</w:t>
      </w:r>
      <w:r w:rsidR="00BF6D99" w:rsidRPr="00EA57D1">
        <w:rPr>
          <w:rFonts w:ascii="仿宋_GB2312" w:eastAsia="仿宋_GB2312" w:hAnsi="仿宋" w:cs="仿宋" w:hint="eastAsia"/>
          <w:kern w:val="0"/>
          <w:sz w:val="32"/>
          <w:szCs w:val="32"/>
        </w:rPr>
        <w:t>所，面积合计</w:t>
      </w:r>
      <w:r w:rsidR="00105019">
        <w:rPr>
          <w:rFonts w:ascii="仿宋_GB2312" w:eastAsia="仿宋_GB2312" w:hAnsi="仿宋" w:cs="仿宋"/>
          <w:kern w:val="0"/>
          <w:sz w:val="32"/>
          <w:szCs w:val="32"/>
        </w:rPr>
        <w:t>1</w:t>
      </w:r>
      <w:r w:rsidR="00F718D5">
        <w:rPr>
          <w:rFonts w:ascii="仿宋_GB2312" w:eastAsia="仿宋_GB2312" w:hAnsi="仿宋" w:cs="仿宋"/>
          <w:kern w:val="0"/>
          <w:sz w:val="32"/>
          <w:szCs w:val="32"/>
        </w:rPr>
        <w:t>0</w:t>
      </w:r>
      <w:r w:rsidR="002533CA">
        <w:rPr>
          <w:rFonts w:ascii="仿宋_GB2312" w:eastAsia="仿宋_GB2312" w:hAnsi="仿宋" w:cs="仿宋"/>
          <w:kern w:val="0"/>
          <w:sz w:val="32"/>
          <w:szCs w:val="32"/>
        </w:rPr>
        <w:t>,</w:t>
      </w:r>
      <w:r w:rsidR="00F718D5">
        <w:rPr>
          <w:rFonts w:ascii="仿宋_GB2312" w:eastAsia="仿宋_GB2312" w:hAnsi="仿宋" w:cs="仿宋"/>
          <w:kern w:val="0"/>
          <w:sz w:val="32"/>
          <w:szCs w:val="32"/>
        </w:rPr>
        <w:t>063</w:t>
      </w:r>
      <w:r w:rsidR="00BF6D99" w:rsidRPr="00EA57D1">
        <w:rPr>
          <w:rFonts w:ascii="仿宋_GB2312" w:eastAsia="仿宋_GB2312" w:hAnsi="仿宋" w:cs="仿宋" w:hint="eastAsia"/>
          <w:kern w:val="0"/>
          <w:sz w:val="32"/>
          <w:szCs w:val="32"/>
        </w:rPr>
        <w:t>平方米，账面原值</w:t>
      </w:r>
      <w:r w:rsidR="00105019">
        <w:rPr>
          <w:rFonts w:ascii="仿宋_GB2312" w:eastAsia="仿宋_GB2312" w:hAnsi="仿宋" w:cs="仿宋"/>
          <w:kern w:val="0"/>
          <w:sz w:val="32"/>
          <w:szCs w:val="32"/>
        </w:rPr>
        <w:t>4,354</w:t>
      </w:r>
      <w:r w:rsidR="00BF6D99" w:rsidRPr="00EA57D1">
        <w:rPr>
          <w:rFonts w:ascii="仿宋_GB2312" w:eastAsia="仿宋_GB2312" w:hAnsi="仿宋" w:cs="仿宋" w:hint="eastAsia"/>
          <w:kern w:val="0"/>
          <w:sz w:val="32"/>
          <w:szCs w:val="32"/>
        </w:rPr>
        <w:t>万元；无权证房屋</w:t>
      </w:r>
      <w:r w:rsidR="00105019">
        <w:rPr>
          <w:rFonts w:ascii="仿宋_GB2312" w:eastAsia="仿宋_GB2312" w:hAnsi="仿宋" w:cs="仿宋"/>
          <w:kern w:val="0"/>
          <w:sz w:val="32"/>
          <w:szCs w:val="32"/>
        </w:rPr>
        <w:t>21</w:t>
      </w:r>
      <w:r w:rsidR="00BF6D99" w:rsidRPr="00EA57D1">
        <w:rPr>
          <w:rFonts w:ascii="仿宋_GB2312" w:eastAsia="仿宋_GB2312" w:hAnsi="仿宋" w:cs="仿宋" w:hint="eastAsia"/>
          <w:kern w:val="0"/>
          <w:sz w:val="32"/>
          <w:szCs w:val="32"/>
        </w:rPr>
        <w:t>所，面积合计</w:t>
      </w:r>
      <w:r w:rsidR="002533CA">
        <w:rPr>
          <w:rFonts w:ascii="仿宋_GB2312" w:eastAsia="仿宋_GB2312" w:hAnsi="仿宋" w:cs="仿宋"/>
          <w:kern w:val="0"/>
          <w:sz w:val="32"/>
          <w:szCs w:val="32"/>
        </w:rPr>
        <w:t>5,587</w:t>
      </w:r>
      <w:r w:rsidR="00BF6D99" w:rsidRPr="00EA57D1">
        <w:rPr>
          <w:rFonts w:ascii="仿宋_GB2312" w:eastAsia="仿宋_GB2312" w:hAnsi="仿宋" w:cs="仿宋" w:hint="eastAsia"/>
          <w:kern w:val="0"/>
          <w:sz w:val="32"/>
          <w:szCs w:val="32"/>
        </w:rPr>
        <w:t>平方米，账面原值</w:t>
      </w:r>
      <w:r w:rsidR="0071774A">
        <w:rPr>
          <w:rFonts w:ascii="仿宋_GB2312" w:eastAsia="仿宋_GB2312" w:hAnsi="仿宋" w:cs="仿宋"/>
          <w:kern w:val="0"/>
          <w:sz w:val="32"/>
          <w:szCs w:val="32"/>
        </w:rPr>
        <w:t>1,478</w:t>
      </w:r>
      <w:r w:rsidR="00BF6D99" w:rsidRPr="00EA57D1">
        <w:rPr>
          <w:rFonts w:ascii="仿宋_GB2312" w:eastAsia="仿宋_GB2312" w:hAnsi="仿宋" w:cs="仿宋" w:hint="eastAsia"/>
          <w:kern w:val="0"/>
          <w:sz w:val="32"/>
          <w:szCs w:val="32"/>
        </w:rPr>
        <w:t>万元。无权证房屋</w:t>
      </w:r>
      <w:r w:rsidR="00BF6D99" w:rsidRPr="00EA57D1">
        <w:rPr>
          <w:rFonts w:ascii="仿宋_GB2312" w:eastAsia="仿宋_GB2312" w:hAnsi="仿宋" w:cs="仿宋" w:hint="eastAsia"/>
          <w:kern w:val="0"/>
          <w:sz w:val="32"/>
          <w:szCs w:val="32"/>
        </w:rPr>
        <w:lastRenderedPageBreak/>
        <w:t>面积占房屋总面积</w:t>
      </w:r>
      <w:r w:rsidR="002533CA">
        <w:rPr>
          <w:rFonts w:ascii="仿宋_GB2312" w:eastAsia="仿宋_GB2312" w:hAnsi="仿宋" w:cs="仿宋"/>
          <w:kern w:val="0"/>
          <w:sz w:val="32"/>
          <w:szCs w:val="32"/>
        </w:rPr>
        <w:t>36</w:t>
      </w:r>
      <w:r w:rsidR="00BF6D99" w:rsidRPr="00EA57D1">
        <w:rPr>
          <w:rFonts w:ascii="仿宋_GB2312" w:eastAsia="仿宋_GB2312" w:hAnsi="仿宋" w:cs="仿宋" w:hint="eastAsia"/>
          <w:kern w:val="0"/>
          <w:sz w:val="32"/>
          <w:szCs w:val="32"/>
        </w:rPr>
        <w:t>%，价值占</w:t>
      </w:r>
      <w:r w:rsidR="002533CA">
        <w:rPr>
          <w:rFonts w:ascii="仿宋_GB2312" w:eastAsia="仿宋_GB2312" w:hAnsi="仿宋" w:cs="仿宋"/>
          <w:kern w:val="0"/>
          <w:sz w:val="32"/>
          <w:szCs w:val="32"/>
        </w:rPr>
        <w:t>25</w:t>
      </w:r>
      <w:r w:rsidR="00BF6D99" w:rsidRPr="00EA57D1">
        <w:rPr>
          <w:rFonts w:ascii="仿宋_GB2312" w:eastAsia="仿宋_GB2312" w:hAnsi="仿宋" w:cs="仿宋" w:hint="eastAsia"/>
          <w:kern w:val="0"/>
          <w:sz w:val="32"/>
          <w:szCs w:val="32"/>
        </w:rPr>
        <w:t>%。</w:t>
      </w:r>
    </w:p>
    <w:p w14:paraId="1BD588DC" w14:textId="3D43B725" w:rsidR="00A913FD" w:rsidRPr="00781BE9" w:rsidRDefault="0075735E" w:rsidP="00767622">
      <w:pPr>
        <w:spacing w:line="600" w:lineRule="exact"/>
        <w:ind w:firstLineChars="200" w:firstLine="643"/>
        <w:rPr>
          <w:rFonts w:ascii="楷体_GB2312" w:eastAsia="楷体_GB2312" w:hAnsi="楷体"/>
          <w:b/>
          <w:bCs/>
          <w:sz w:val="32"/>
          <w:szCs w:val="32"/>
        </w:rPr>
      </w:pPr>
      <w:r w:rsidRPr="00781BE9">
        <w:rPr>
          <w:rFonts w:ascii="楷体_GB2312" w:eastAsia="楷体_GB2312" w:hAnsi="楷体" w:hint="eastAsia"/>
          <w:b/>
          <w:bCs/>
          <w:sz w:val="32"/>
          <w:szCs w:val="32"/>
        </w:rPr>
        <w:t>（二）行政事业</w:t>
      </w:r>
      <w:r w:rsidR="00781BE9" w:rsidRPr="00115A51">
        <w:rPr>
          <w:rFonts w:ascii="楷体_GB2312" w:eastAsia="楷体_GB2312" w:hAnsi="楷体" w:hint="eastAsia"/>
          <w:b/>
          <w:bCs/>
          <w:sz w:val="32"/>
          <w:szCs w:val="32"/>
        </w:rPr>
        <w:t>国有资产基本情况</w:t>
      </w:r>
    </w:p>
    <w:p w14:paraId="5E2F63F6" w14:textId="2B1E7491" w:rsidR="009735EB" w:rsidRDefault="00464B1C" w:rsidP="00767622">
      <w:pPr>
        <w:spacing w:line="600" w:lineRule="exact"/>
        <w:ind w:firstLineChars="200" w:firstLine="640"/>
        <w:rPr>
          <w:rFonts w:ascii="仿宋_GB2312" w:eastAsia="仿宋_GB2312" w:hAnsi="仿宋" w:cs="仿宋"/>
          <w:kern w:val="0"/>
          <w:sz w:val="32"/>
          <w:szCs w:val="32"/>
        </w:rPr>
      </w:pPr>
      <w:r w:rsidRPr="00454D47">
        <w:rPr>
          <w:rFonts w:ascii="仿宋_GB2312" w:eastAsia="仿宋_GB2312" w:hAnsi="微软雅黑" w:cs="宋体" w:hint="eastAsia"/>
          <w:color w:val="333333"/>
          <w:kern w:val="0"/>
          <w:sz w:val="32"/>
          <w:szCs w:val="32"/>
        </w:rPr>
        <w:t>全</w:t>
      </w:r>
      <w:r>
        <w:rPr>
          <w:rFonts w:ascii="仿宋_GB2312" w:eastAsia="仿宋_GB2312" w:hAnsi="微软雅黑" w:cs="宋体" w:hint="eastAsia"/>
          <w:color w:val="333333"/>
          <w:kern w:val="0"/>
          <w:sz w:val="32"/>
          <w:szCs w:val="32"/>
        </w:rPr>
        <w:t>区</w:t>
      </w:r>
      <w:r w:rsidRPr="00454D47">
        <w:rPr>
          <w:rFonts w:ascii="仿宋_GB2312" w:eastAsia="仿宋_GB2312" w:hAnsi="微软雅黑" w:cs="宋体" w:hint="eastAsia"/>
          <w:color w:val="333333"/>
          <w:kern w:val="0"/>
          <w:sz w:val="32"/>
          <w:szCs w:val="32"/>
        </w:rPr>
        <w:t>行政事业单位资产总额</w:t>
      </w:r>
      <w:r>
        <w:rPr>
          <w:rFonts w:ascii="仿宋_GB2312" w:eastAsia="仿宋_GB2312" w:hAnsi="微软雅黑" w:cs="宋体"/>
          <w:color w:val="333333"/>
          <w:kern w:val="0"/>
          <w:sz w:val="32"/>
          <w:szCs w:val="32"/>
        </w:rPr>
        <w:t>112,607</w:t>
      </w:r>
      <w:r>
        <w:rPr>
          <w:rFonts w:ascii="仿宋_GB2312" w:eastAsia="仿宋_GB2312" w:hAnsi="微软雅黑" w:cs="宋体" w:hint="eastAsia"/>
          <w:color w:val="333333"/>
          <w:kern w:val="0"/>
          <w:sz w:val="32"/>
          <w:szCs w:val="32"/>
        </w:rPr>
        <w:t>万</w:t>
      </w:r>
      <w:r w:rsidRPr="00454D47">
        <w:rPr>
          <w:rFonts w:ascii="仿宋_GB2312" w:eastAsia="仿宋_GB2312" w:hAnsi="微软雅黑" w:cs="宋体" w:hint="eastAsia"/>
          <w:color w:val="333333"/>
          <w:kern w:val="0"/>
          <w:sz w:val="32"/>
          <w:szCs w:val="32"/>
        </w:rPr>
        <w:t>元</w:t>
      </w:r>
      <w:r w:rsidR="00C066BD">
        <w:rPr>
          <w:rFonts w:ascii="仿宋_GB2312" w:eastAsia="仿宋_GB2312" w:hAnsi="微软雅黑" w:cs="宋体" w:hint="eastAsia"/>
          <w:color w:val="333333"/>
          <w:kern w:val="0"/>
          <w:sz w:val="32"/>
          <w:szCs w:val="32"/>
        </w:rPr>
        <w:t>，</w:t>
      </w:r>
      <w:r w:rsidRPr="00454D47">
        <w:rPr>
          <w:rFonts w:ascii="仿宋_GB2312" w:eastAsia="仿宋_GB2312" w:hAnsi="微软雅黑" w:cs="宋体" w:hint="eastAsia"/>
          <w:color w:val="333333"/>
          <w:kern w:val="0"/>
          <w:sz w:val="32"/>
          <w:szCs w:val="32"/>
        </w:rPr>
        <w:t>负债总额</w:t>
      </w:r>
      <w:r w:rsidR="00C066BD">
        <w:rPr>
          <w:rFonts w:ascii="仿宋_GB2312" w:eastAsia="仿宋_GB2312" w:hAnsi="微软雅黑" w:cs="宋体"/>
          <w:color w:val="333333"/>
          <w:kern w:val="0"/>
          <w:sz w:val="32"/>
          <w:szCs w:val="32"/>
        </w:rPr>
        <w:t>28,425</w:t>
      </w:r>
      <w:r w:rsidR="00C066BD">
        <w:rPr>
          <w:rFonts w:ascii="仿宋_GB2312" w:eastAsia="仿宋_GB2312" w:hAnsi="微软雅黑" w:cs="宋体" w:hint="eastAsia"/>
          <w:color w:val="333333"/>
          <w:kern w:val="0"/>
          <w:sz w:val="32"/>
          <w:szCs w:val="32"/>
        </w:rPr>
        <w:t>万</w:t>
      </w:r>
      <w:r w:rsidRPr="00454D47">
        <w:rPr>
          <w:rFonts w:ascii="仿宋_GB2312" w:eastAsia="仿宋_GB2312" w:hAnsi="微软雅黑" w:cs="宋体" w:hint="eastAsia"/>
          <w:color w:val="333333"/>
          <w:kern w:val="0"/>
          <w:sz w:val="32"/>
          <w:szCs w:val="32"/>
        </w:rPr>
        <w:t>元</w:t>
      </w:r>
      <w:r w:rsidR="00C066BD">
        <w:rPr>
          <w:rFonts w:ascii="仿宋_GB2312" w:eastAsia="仿宋_GB2312" w:hAnsi="微软雅黑" w:cs="宋体" w:hint="eastAsia"/>
          <w:color w:val="333333"/>
          <w:kern w:val="0"/>
          <w:sz w:val="32"/>
          <w:szCs w:val="32"/>
        </w:rPr>
        <w:t>。其中：区本级行政事业单位资产</w:t>
      </w:r>
      <w:r w:rsidR="00C066BD" w:rsidRPr="00454D47">
        <w:rPr>
          <w:rFonts w:ascii="仿宋_GB2312" w:eastAsia="仿宋_GB2312" w:hAnsi="微软雅黑" w:cs="宋体" w:hint="eastAsia"/>
          <w:color w:val="333333"/>
          <w:kern w:val="0"/>
          <w:sz w:val="32"/>
          <w:szCs w:val="32"/>
        </w:rPr>
        <w:t>总额</w:t>
      </w:r>
      <w:r w:rsidR="00C066BD">
        <w:rPr>
          <w:rFonts w:ascii="仿宋_GB2312" w:eastAsia="仿宋_GB2312" w:hAnsi="微软雅黑" w:cs="宋体"/>
          <w:color w:val="333333"/>
          <w:kern w:val="0"/>
          <w:sz w:val="32"/>
          <w:szCs w:val="32"/>
        </w:rPr>
        <w:t>1</w:t>
      </w:r>
      <w:r w:rsidR="00DC5A17">
        <w:rPr>
          <w:rFonts w:ascii="仿宋_GB2312" w:eastAsia="仿宋_GB2312" w:hAnsi="微软雅黑" w:cs="宋体"/>
          <w:color w:val="333333"/>
          <w:kern w:val="0"/>
          <w:sz w:val="32"/>
          <w:szCs w:val="32"/>
        </w:rPr>
        <w:t>01</w:t>
      </w:r>
      <w:r w:rsidR="00C066BD">
        <w:rPr>
          <w:rFonts w:ascii="仿宋_GB2312" w:eastAsia="仿宋_GB2312" w:hAnsi="微软雅黑" w:cs="宋体"/>
          <w:color w:val="333333"/>
          <w:kern w:val="0"/>
          <w:sz w:val="32"/>
          <w:szCs w:val="32"/>
        </w:rPr>
        <w:t>,</w:t>
      </w:r>
      <w:r w:rsidR="00DC5A17">
        <w:rPr>
          <w:rFonts w:ascii="仿宋_GB2312" w:eastAsia="仿宋_GB2312" w:hAnsi="微软雅黑" w:cs="宋体"/>
          <w:color w:val="333333"/>
          <w:kern w:val="0"/>
          <w:sz w:val="32"/>
          <w:szCs w:val="32"/>
        </w:rPr>
        <w:t>057</w:t>
      </w:r>
      <w:r w:rsidR="00C066BD">
        <w:rPr>
          <w:rFonts w:ascii="仿宋_GB2312" w:eastAsia="仿宋_GB2312" w:hAnsi="微软雅黑" w:cs="宋体" w:hint="eastAsia"/>
          <w:color w:val="333333"/>
          <w:kern w:val="0"/>
          <w:sz w:val="32"/>
          <w:szCs w:val="32"/>
        </w:rPr>
        <w:t>万</w:t>
      </w:r>
      <w:r w:rsidR="00C066BD" w:rsidRPr="00454D47">
        <w:rPr>
          <w:rFonts w:ascii="仿宋_GB2312" w:eastAsia="仿宋_GB2312" w:hAnsi="微软雅黑" w:cs="宋体" w:hint="eastAsia"/>
          <w:color w:val="333333"/>
          <w:kern w:val="0"/>
          <w:sz w:val="32"/>
          <w:szCs w:val="32"/>
        </w:rPr>
        <w:t>元</w:t>
      </w:r>
      <w:r w:rsidR="00C066BD">
        <w:rPr>
          <w:rFonts w:ascii="仿宋_GB2312" w:eastAsia="仿宋_GB2312" w:hAnsi="微软雅黑" w:cs="宋体" w:hint="eastAsia"/>
          <w:color w:val="333333"/>
          <w:kern w:val="0"/>
          <w:sz w:val="32"/>
          <w:szCs w:val="32"/>
        </w:rPr>
        <w:t>，</w:t>
      </w:r>
      <w:r w:rsidR="00C066BD" w:rsidRPr="00454D47">
        <w:rPr>
          <w:rFonts w:ascii="仿宋_GB2312" w:eastAsia="仿宋_GB2312" w:hAnsi="微软雅黑" w:cs="宋体" w:hint="eastAsia"/>
          <w:color w:val="333333"/>
          <w:kern w:val="0"/>
          <w:sz w:val="32"/>
          <w:szCs w:val="32"/>
        </w:rPr>
        <w:t>负债总额</w:t>
      </w:r>
      <w:r w:rsidR="00C066BD">
        <w:rPr>
          <w:rFonts w:ascii="仿宋_GB2312" w:eastAsia="仿宋_GB2312" w:hAnsi="微软雅黑" w:cs="宋体"/>
          <w:color w:val="333333"/>
          <w:kern w:val="0"/>
          <w:sz w:val="32"/>
          <w:szCs w:val="32"/>
        </w:rPr>
        <w:t>2</w:t>
      </w:r>
      <w:r w:rsidR="00DC5A17">
        <w:rPr>
          <w:rFonts w:ascii="仿宋_GB2312" w:eastAsia="仿宋_GB2312" w:hAnsi="微软雅黑" w:cs="宋体"/>
          <w:color w:val="333333"/>
          <w:kern w:val="0"/>
          <w:sz w:val="32"/>
          <w:szCs w:val="32"/>
        </w:rPr>
        <w:t>2</w:t>
      </w:r>
      <w:r w:rsidR="00C066BD">
        <w:rPr>
          <w:rFonts w:ascii="仿宋_GB2312" w:eastAsia="仿宋_GB2312" w:hAnsi="微软雅黑" w:cs="宋体"/>
          <w:color w:val="333333"/>
          <w:kern w:val="0"/>
          <w:sz w:val="32"/>
          <w:szCs w:val="32"/>
        </w:rPr>
        <w:t>,</w:t>
      </w:r>
      <w:r w:rsidR="00DC5A17">
        <w:rPr>
          <w:rFonts w:ascii="仿宋_GB2312" w:eastAsia="仿宋_GB2312" w:hAnsi="微软雅黑" w:cs="宋体"/>
          <w:color w:val="333333"/>
          <w:kern w:val="0"/>
          <w:sz w:val="32"/>
          <w:szCs w:val="32"/>
        </w:rPr>
        <w:t>219</w:t>
      </w:r>
      <w:r w:rsidR="00C066BD">
        <w:rPr>
          <w:rFonts w:ascii="仿宋_GB2312" w:eastAsia="仿宋_GB2312" w:hAnsi="微软雅黑" w:cs="宋体" w:hint="eastAsia"/>
          <w:color w:val="333333"/>
          <w:kern w:val="0"/>
          <w:sz w:val="32"/>
          <w:szCs w:val="32"/>
        </w:rPr>
        <w:t>万</w:t>
      </w:r>
      <w:r w:rsidR="00C066BD" w:rsidRPr="00454D47">
        <w:rPr>
          <w:rFonts w:ascii="仿宋_GB2312" w:eastAsia="仿宋_GB2312" w:hAnsi="微软雅黑" w:cs="宋体" w:hint="eastAsia"/>
          <w:color w:val="333333"/>
          <w:kern w:val="0"/>
          <w:sz w:val="32"/>
          <w:szCs w:val="32"/>
        </w:rPr>
        <w:t>元</w:t>
      </w:r>
      <w:r w:rsidR="00DC5A17">
        <w:rPr>
          <w:rFonts w:ascii="仿宋_GB2312" w:eastAsia="仿宋_GB2312" w:hAnsi="微软雅黑" w:cs="宋体" w:hint="eastAsia"/>
          <w:color w:val="333333"/>
          <w:kern w:val="0"/>
          <w:sz w:val="32"/>
          <w:szCs w:val="32"/>
        </w:rPr>
        <w:t>；乡（镇）街资产</w:t>
      </w:r>
      <w:r w:rsidR="00DC5A17" w:rsidRPr="00454D47">
        <w:rPr>
          <w:rFonts w:ascii="仿宋_GB2312" w:eastAsia="仿宋_GB2312" w:hAnsi="微软雅黑" w:cs="宋体" w:hint="eastAsia"/>
          <w:color w:val="333333"/>
          <w:kern w:val="0"/>
          <w:sz w:val="32"/>
          <w:szCs w:val="32"/>
        </w:rPr>
        <w:t>总额</w:t>
      </w:r>
      <w:r w:rsidR="00DC5A17">
        <w:rPr>
          <w:rFonts w:ascii="仿宋_GB2312" w:eastAsia="仿宋_GB2312" w:hAnsi="微软雅黑" w:cs="宋体"/>
          <w:color w:val="333333"/>
          <w:kern w:val="0"/>
          <w:sz w:val="32"/>
          <w:szCs w:val="32"/>
        </w:rPr>
        <w:t>11,55</w:t>
      </w:r>
      <w:r w:rsidR="006839C4">
        <w:rPr>
          <w:rFonts w:ascii="仿宋_GB2312" w:eastAsia="仿宋_GB2312" w:hAnsi="微软雅黑" w:cs="宋体"/>
          <w:color w:val="333333"/>
          <w:kern w:val="0"/>
          <w:sz w:val="32"/>
          <w:szCs w:val="32"/>
        </w:rPr>
        <w:t>0</w:t>
      </w:r>
      <w:r w:rsidR="00DC5A17">
        <w:rPr>
          <w:rFonts w:ascii="仿宋_GB2312" w:eastAsia="仿宋_GB2312" w:hAnsi="微软雅黑" w:cs="宋体" w:hint="eastAsia"/>
          <w:color w:val="333333"/>
          <w:kern w:val="0"/>
          <w:sz w:val="32"/>
          <w:szCs w:val="32"/>
        </w:rPr>
        <w:t>万</w:t>
      </w:r>
      <w:r w:rsidR="00DC5A17" w:rsidRPr="00454D47">
        <w:rPr>
          <w:rFonts w:ascii="仿宋_GB2312" w:eastAsia="仿宋_GB2312" w:hAnsi="微软雅黑" w:cs="宋体" w:hint="eastAsia"/>
          <w:color w:val="333333"/>
          <w:kern w:val="0"/>
          <w:sz w:val="32"/>
          <w:szCs w:val="32"/>
        </w:rPr>
        <w:t>元</w:t>
      </w:r>
      <w:r w:rsidR="00DC5A17">
        <w:rPr>
          <w:rFonts w:ascii="仿宋_GB2312" w:eastAsia="仿宋_GB2312" w:hAnsi="微软雅黑" w:cs="宋体" w:hint="eastAsia"/>
          <w:color w:val="333333"/>
          <w:kern w:val="0"/>
          <w:sz w:val="32"/>
          <w:szCs w:val="32"/>
        </w:rPr>
        <w:t>，</w:t>
      </w:r>
      <w:r w:rsidR="00DC5A17" w:rsidRPr="00454D47">
        <w:rPr>
          <w:rFonts w:ascii="仿宋_GB2312" w:eastAsia="仿宋_GB2312" w:hAnsi="微软雅黑" w:cs="宋体" w:hint="eastAsia"/>
          <w:color w:val="333333"/>
          <w:kern w:val="0"/>
          <w:sz w:val="32"/>
          <w:szCs w:val="32"/>
        </w:rPr>
        <w:t>负债总额</w:t>
      </w:r>
      <w:r w:rsidR="00DC5A17">
        <w:rPr>
          <w:rFonts w:ascii="仿宋_GB2312" w:eastAsia="仿宋_GB2312" w:hAnsi="微软雅黑" w:cs="宋体"/>
          <w:color w:val="333333"/>
          <w:kern w:val="0"/>
          <w:sz w:val="32"/>
          <w:szCs w:val="32"/>
        </w:rPr>
        <w:t>6,206</w:t>
      </w:r>
      <w:r w:rsidR="00DC5A17">
        <w:rPr>
          <w:rFonts w:ascii="仿宋_GB2312" w:eastAsia="仿宋_GB2312" w:hAnsi="微软雅黑" w:cs="宋体" w:hint="eastAsia"/>
          <w:color w:val="333333"/>
          <w:kern w:val="0"/>
          <w:sz w:val="32"/>
          <w:szCs w:val="32"/>
        </w:rPr>
        <w:t>万</w:t>
      </w:r>
      <w:r w:rsidR="00DC5A17" w:rsidRPr="00454D47">
        <w:rPr>
          <w:rFonts w:ascii="仿宋_GB2312" w:eastAsia="仿宋_GB2312" w:hAnsi="微软雅黑" w:cs="宋体" w:hint="eastAsia"/>
          <w:color w:val="333333"/>
          <w:kern w:val="0"/>
          <w:sz w:val="32"/>
          <w:szCs w:val="32"/>
        </w:rPr>
        <w:t>元</w:t>
      </w:r>
      <w:r w:rsidR="00DC5A17">
        <w:rPr>
          <w:rFonts w:ascii="仿宋_GB2312" w:eastAsia="仿宋_GB2312" w:hAnsi="微软雅黑" w:cs="宋体" w:hint="eastAsia"/>
          <w:color w:val="333333"/>
          <w:kern w:val="0"/>
          <w:sz w:val="32"/>
          <w:szCs w:val="32"/>
        </w:rPr>
        <w:t>。</w:t>
      </w:r>
      <w:r w:rsidR="00C61F1D" w:rsidRPr="00C61F1D">
        <w:rPr>
          <w:rFonts w:ascii="仿宋_GB2312" w:eastAsia="仿宋_GB2312" w:hAnsi="微软雅黑" w:cs="宋体"/>
          <w:color w:val="333333"/>
          <w:kern w:val="0"/>
          <w:sz w:val="32"/>
          <w:szCs w:val="32"/>
        </w:rPr>
        <w:t>按资产属性划分，</w:t>
      </w:r>
      <w:r w:rsidR="00344757" w:rsidRPr="00AE048F">
        <w:rPr>
          <w:rFonts w:ascii="仿宋_GB2312" w:eastAsia="仿宋_GB2312" w:hAnsi="仿宋" w:cs="仿宋" w:hint="eastAsia"/>
          <w:kern w:val="0"/>
          <w:sz w:val="32"/>
          <w:szCs w:val="32"/>
        </w:rPr>
        <w:t>流动资产</w:t>
      </w:r>
      <w:r w:rsidR="00344757">
        <w:rPr>
          <w:rFonts w:ascii="仿宋_GB2312" w:eastAsia="仿宋_GB2312" w:hAnsi="仿宋" w:cs="仿宋"/>
          <w:kern w:val="0"/>
          <w:sz w:val="32"/>
          <w:szCs w:val="32"/>
        </w:rPr>
        <w:t>25</w:t>
      </w:r>
      <w:r w:rsidR="00344757" w:rsidRPr="00AE048F">
        <w:rPr>
          <w:rFonts w:ascii="仿宋_GB2312" w:eastAsia="仿宋_GB2312" w:hAnsi="仿宋" w:cs="仿宋" w:hint="eastAsia"/>
          <w:kern w:val="0"/>
          <w:sz w:val="32"/>
          <w:szCs w:val="32"/>
        </w:rPr>
        <w:t>,</w:t>
      </w:r>
      <w:r w:rsidR="00344757">
        <w:rPr>
          <w:rFonts w:ascii="仿宋_GB2312" w:eastAsia="仿宋_GB2312" w:hAnsi="仿宋" w:cs="仿宋"/>
          <w:kern w:val="0"/>
          <w:sz w:val="32"/>
          <w:szCs w:val="32"/>
        </w:rPr>
        <w:t>553</w:t>
      </w:r>
      <w:r w:rsidR="00344757" w:rsidRPr="00AE048F">
        <w:rPr>
          <w:rFonts w:ascii="仿宋_GB2312" w:eastAsia="仿宋_GB2312" w:hAnsi="仿宋" w:cs="仿宋" w:hint="eastAsia"/>
          <w:kern w:val="0"/>
          <w:sz w:val="32"/>
          <w:szCs w:val="32"/>
        </w:rPr>
        <w:t>万元，占资产总额</w:t>
      </w:r>
      <w:r w:rsidR="00344757">
        <w:rPr>
          <w:rFonts w:ascii="仿宋_GB2312" w:eastAsia="仿宋_GB2312" w:hAnsi="仿宋" w:cs="仿宋"/>
          <w:kern w:val="0"/>
          <w:sz w:val="32"/>
          <w:szCs w:val="32"/>
        </w:rPr>
        <w:t>23</w:t>
      </w:r>
      <w:r w:rsidR="00344757" w:rsidRPr="00AE048F">
        <w:rPr>
          <w:rFonts w:ascii="仿宋_GB2312" w:eastAsia="仿宋_GB2312" w:hAnsi="仿宋" w:cs="仿宋" w:hint="eastAsia"/>
          <w:kern w:val="0"/>
          <w:sz w:val="32"/>
          <w:szCs w:val="32"/>
        </w:rPr>
        <w:t>%；非流动资产</w:t>
      </w:r>
      <w:r w:rsidR="00344757">
        <w:rPr>
          <w:rFonts w:ascii="仿宋_GB2312" w:eastAsia="仿宋_GB2312" w:hAnsi="仿宋" w:cs="仿宋"/>
          <w:kern w:val="0"/>
          <w:sz w:val="32"/>
          <w:szCs w:val="32"/>
        </w:rPr>
        <w:t>87</w:t>
      </w:r>
      <w:r w:rsidR="00344757" w:rsidRPr="00AE048F">
        <w:rPr>
          <w:rFonts w:ascii="仿宋_GB2312" w:eastAsia="仿宋_GB2312" w:hAnsi="仿宋" w:cs="仿宋" w:hint="eastAsia"/>
          <w:kern w:val="0"/>
          <w:sz w:val="32"/>
          <w:szCs w:val="32"/>
        </w:rPr>
        <w:t>,</w:t>
      </w:r>
      <w:r w:rsidR="00344757">
        <w:rPr>
          <w:rFonts w:ascii="仿宋_GB2312" w:eastAsia="仿宋_GB2312" w:hAnsi="仿宋" w:cs="仿宋"/>
          <w:kern w:val="0"/>
          <w:sz w:val="32"/>
          <w:szCs w:val="32"/>
        </w:rPr>
        <w:t>054</w:t>
      </w:r>
      <w:r w:rsidR="00344757" w:rsidRPr="00AE048F">
        <w:rPr>
          <w:rFonts w:ascii="仿宋_GB2312" w:eastAsia="仿宋_GB2312" w:hAnsi="仿宋" w:cs="仿宋" w:hint="eastAsia"/>
          <w:kern w:val="0"/>
          <w:sz w:val="32"/>
          <w:szCs w:val="32"/>
        </w:rPr>
        <w:t>万元，占资产总额</w:t>
      </w:r>
      <w:r w:rsidR="00344757">
        <w:rPr>
          <w:rFonts w:ascii="仿宋_GB2312" w:eastAsia="仿宋_GB2312" w:hAnsi="仿宋" w:cs="仿宋"/>
          <w:kern w:val="0"/>
          <w:sz w:val="32"/>
          <w:szCs w:val="32"/>
        </w:rPr>
        <w:t>77</w:t>
      </w:r>
      <w:r w:rsidR="00344757" w:rsidRPr="00AE048F">
        <w:rPr>
          <w:rFonts w:ascii="仿宋_GB2312" w:eastAsia="仿宋_GB2312" w:hAnsi="仿宋" w:cs="仿宋" w:hint="eastAsia"/>
          <w:kern w:val="0"/>
          <w:sz w:val="32"/>
          <w:szCs w:val="32"/>
        </w:rPr>
        <w:t>%。</w:t>
      </w:r>
    </w:p>
    <w:p w14:paraId="2CFFB239" w14:textId="68063FF8" w:rsidR="009735EB" w:rsidRDefault="009735EB" w:rsidP="00767622">
      <w:pPr>
        <w:spacing w:line="60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固定资产总额</w:t>
      </w:r>
      <w:r>
        <w:rPr>
          <w:rFonts w:ascii="仿宋_GB2312" w:eastAsia="仿宋_GB2312" w:hAnsi="仿宋"/>
          <w:sz w:val="32"/>
          <w:szCs w:val="32"/>
        </w:rPr>
        <w:t>41,132</w:t>
      </w:r>
      <w:r>
        <w:rPr>
          <w:rFonts w:ascii="仿宋_GB2312" w:eastAsia="仿宋_GB2312" w:hAnsi="仿宋" w:hint="eastAsia"/>
          <w:sz w:val="32"/>
          <w:szCs w:val="32"/>
        </w:rPr>
        <w:t>万元，其中：房屋账面原值</w:t>
      </w:r>
      <w:r>
        <w:rPr>
          <w:rFonts w:ascii="仿宋_GB2312" w:eastAsia="仿宋_GB2312" w:hAnsi="仿宋"/>
          <w:sz w:val="32"/>
          <w:szCs w:val="32"/>
        </w:rPr>
        <w:t>22,510</w:t>
      </w:r>
      <w:r>
        <w:rPr>
          <w:rFonts w:ascii="仿宋_GB2312" w:eastAsia="仿宋_GB2312" w:hAnsi="仿宋" w:hint="eastAsia"/>
          <w:sz w:val="32"/>
          <w:szCs w:val="32"/>
        </w:rPr>
        <w:t>万元（面积</w:t>
      </w:r>
      <w:r>
        <w:rPr>
          <w:rFonts w:ascii="仿宋_GB2312" w:eastAsia="仿宋_GB2312" w:hAnsi="仿宋"/>
          <w:sz w:val="32"/>
          <w:szCs w:val="32"/>
        </w:rPr>
        <w:t>210,1</w:t>
      </w:r>
      <w:r w:rsidR="001E63BE">
        <w:rPr>
          <w:rFonts w:ascii="仿宋_GB2312" w:eastAsia="仿宋_GB2312" w:hAnsi="仿宋"/>
          <w:sz w:val="32"/>
          <w:szCs w:val="32"/>
        </w:rPr>
        <w:t>62</w:t>
      </w:r>
      <w:r>
        <w:rPr>
          <w:rFonts w:ascii="仿宋_GB2312" w:eastAsia="仿宋_GB2312" w:hAnsi="仿宋" w:hint="eastAsia"/>
          <w:sz w:val="32"/>
          <w:szCs w:val="32"/>
        </w:rPr>
        <w:t>平方米</w:t>
      </w:r>
      <w:r>
        <w:rPr>
          <w:rFonts w:ascii="仿宋_GB2312" w:eastAsia="仿宋_GB2312" w:hAnsi="仿宋"/>
          <w:sz w:val="32"/>
          <w:szCs w:val="32"/>
        </w:rPr>
        <w:t>）</w:t>
      </w:r>
      <w:r w:rsidR="001E63BE">
        <w:rPr>
          <w:rFonts w:ascii="仿宋_GB2312" w:eastAsia="仿宋_GB2312" w:hAnsi="仿宋" w:hint="eastAsia"/>
          <w:sz w:val="32"/>
          <w:szCs w:val="32"/>
        </w:rPr>
        <w:t>。</w:t>
      </w:r>
      <w:r w:rsidRPr="00EA57D1">
        <w:rPr>
          <w:rFonts w:ascii="仿宋_GB2312" w:eastAsia="仿宋_GB2312" w:hAnsi="仿宋" w:cs="仿宋" w:hint="eastAsia"/>
          <w:kern w:val="0"/>
          <w:sz w:val="32"/>
          <w:szCs w:val="32"/>
        </w:rPr>
        <w:t>从权属情况看，已办理权证房屋</w:t>
      </w:r>
      <w:r w:rsidR="001E63BE">
        <w:rPr>
          <w:rFonts w:ascii="仿宋_GB2312" w:eastAsia="仿宋_GB2312" w:hAnsi="仿宋" w:cs="仿宋"/>
          <w:kern w:val="0"/>
          <w:sz w:val="32"/>
          <w:szCs w:val="32"/>
        </w:rPr>
        <w:t>51</w:t>
      </w:r>
      <w:r w:rsidRPr="00EA57D1">
        <w:rPr>
          <w:rFonts w:ascii="仿宋_GB2312" w:eastAsia="仿宋_GB2312" w:hAnsi="仿宋" w:cs="仿宋" w:hint="eastAsia"/>
          <w:kern w:val="0"/>
          <w:sz w:val="32"/>
          <w:szCs w:val="32"/>
        </w:rPr>
        <w:t>所，面积合计</w:t>
      </w:r>
      <w:r w:rsidR="007D0366">
        <w:rPr>
          <w:rFonts w:ascii="仿宋_GB2312" w:eastAsia="仿宋_GB2312" w:hAnsi="仿宋" w:cs="仿宋" w:hint="eastAsia"/>
          <w:kern w:val="0"/>
          <w:sz w:val="32"/>
          <w:szCs w:val="32"/>
        </w:rPr>
        <w:t>3</w:t>
      </w:r>
      <w:r w:rsidR="007D0366">
        <w:rPr>
          <w:rFonts w:ascii="仿宋_GB2312" w:eastAsia="仿宋_GB2312" w:hAnsi="仿宋" w:cs="仿宋"/>
          <w:kern w:val="0"/>
          <w:sz w:val="32"/>
          <w:szCs w:val="32"/>
        </w:rPr>
        <w:t>5</w:t>
      </w:r>
      <w:r>
        <w:rPr>
          <w:rFonts w:ascii="仿宋_GB2312" w:eastAsia="仿宋_GB2312" w:hAnsi="仿宋" w:cs="仿宋"/>
          <w:kern w:val="0"/>
          <w:sz w:val="32"/>
          <w:szCs w:val="32"/>
        </w:rPr>
        <w:t>,</w:t>
      </w:r>
      <w:r w:rsidR="007D0366">
        <w:rPr>
          <w:rFonts w:ascii="仿宋_GB2312" w:eastAsia="仿宋_GB2312" w:hAnsi="仿宋" w:cs="仿宋"/>
          <w:kern w:val="0"/>
          <w:sz w:val="32"/>
          <w:szCs w:val="32"/>
        </w:rPr>
        <w:t>337</w:t>
      </w:r>
      <w:r w:rsidRPr="00EA57D1">
        <w:rPr>
          <w:rFonts w:ascii="仿宋_GB2312" w:eastAsia="仿宋_GB2312" w:hAnsi="仿宋" w:cs="仿宋" w:hint="eastAsia"/>
          <w:kern w:val="0"/>
          <w:sz w:val="32"/>
          <w:szCs w:val="32"/>
        </w:rPr>
        <w:t>平方米，账面原值</w:t>
      </w:r>
      <w:r>
        <w:rPr>
          <w:rFonts w:ascii="仿宋_GB2312" w:eastAsia="仿宋_GB2312" w:hAnsi="仿宋" w:cs="仿宋"/>
          <w:kern w:val="0"/>
          <w:sz w:val="32"/>
          <w:szCs w:val="32"/>
        </w:rPr>
        <w:t>4,</w:t>
      </w:r>
      <w:r w:rsidR="007D0366">
        <w:rPr>
          <w:rFonts w:ascii="仿宋_GB2312" w:eastAsia="仿宋_GB2312" w:hAnsi="仿宋" w:cs="仿宋"/>
          <w:kern w:val="0"/>
          <w:sz w:val="32"/>
          <w:szCs w:val="32"/>
        </w:rPr>
        <w:t>546</w:t>
      </w:r>
      <w:r w:rsidRPr="00EA57D1">
        <w:rPr>
          <w:rFonts w:ascii="仿宋_GB2312" w:eastAsia="仿宋_GB2312" w:hAnsi="仿宋" w:cs="仿宋" w:hint="eastAsia"/>
          <w:kern w:val="0"/>
          <w:sz w:val="32"/>
          <w:szCs w:val="32"/>
        </w:rPr>
        <w:t>万元；无权证房屋</w:t>
      </w:r>
      <w:r w:rsidR="007D0366">
        <w:rPr>
          <w:rFonts w:ascii="仿宋_GB2312" w:eastAsia="仿宋_GB2312" w:hAnsi="仿宋" w:cs="仿宋"/>
          <w:kern w:val="0"/>
          <w:sz w:val="32"/>
          <w:szCs w:val="32"/>
        </w:rPr>
        <w:t>124</w:t>
      </w:r>
      <w:r w:rsidRPr="00EA57D1">
        <w:rPr>
          <w:rFonts w:ascii="仿宋_GB2312" w:eastAsia="仿宋_GB2312" w:hAnsi="仿宋" w:cs="仿宋" w:hint="eastAsia"/>
          <w:kern w:val="0"/>
          <w:sz w:val="32"/>
          <w:szCs w:val="32"/>
        </w:rPr>
        <w:t>所，面积合计</w:t>
      </w:r>
      <w:r w:rsidR="007D0366">
        <w:rPr>
          <w:rFonts w:ascii="仿宋_GB2312" w:eastAsia="仿宋_GB2312" w:hAnsi="仿宋" w:cs="仿宋"/>
          <w:kern w:val="0"/>
          <w:sz w:val="32"/>
          <w:szCs w:val="32"/>
        </w:rPr>
        <w:t>174</w:t>
      </w:r>
      <w:r>
        <w:rPr>
          <w:rFonts w:ascii="仿宋_GB2312" w:eastAsia="仿宋_GB2312" w:hAnsi="仿宋" w:cs="仿宋"/>
          <w:kern w:val="0"/>
          <w:sz w:val="32"/>
          <w:szCs w:val="32"/>
        </w:rPr>
        <w:t>,</w:t>
      </w:r>
      <w:r w:rsidR="007D0366">
        <w:rPr>
          <w:rFonts w:ascii="仿宋_GB2312" w:eastAsia="仿宋_GB2312" w:hAnsi="仿宋" w:cs="仿宋"/>
          <w:kern w:val="0"/>
          <w:sz w:val="32"/>
          <w:szCs w:val="32"/>
        </w:rPr>
        <w:t>813</w:t>
      </w:r>
      <w:r w:rsidRPr="00EA57D1">
        <w:rPr>
          <w:rFonts w:ascii="仿宋_GB2312" w:eastAsia="仿宋_GB2312" w:hAnsi="仿宋" w:cs="仿宋" w:hint="eastAsia"/>
          <w:kern w:val="0"/>
          <w:sz w:val="32"/>
          <w:szCs w:val="32"/>
        </w:rPr>
        <w:t>平方米，账面原值</w:t>
      </w:r>
      <w:r w:rsidR="007D0366">
        <w:rPr>
          <w:rFonts w:ascii="仿宋_GB2312" w:eastAsia="仿宋_GB2312" w:hAnsi="仿宋" w:cs="仿宋"/>
          <w:kern w:val="0"/>
          <w:sz w:val="32"/>
          <w:szCs w:val="32"/>
        </w:rPr>
        <w:t>17</w:t>
      </w:r>
      <w:r>
        <w:rPr>
          <w:rFonts w:ascii="仿宋_GB2312" w:eastAsia="仿宋_GB2312" w:hAnsi="仿宋" w:cs="仿宋"/>
          <w:kern w:val="0"/>
          <w:sz w:val="32"/>
          <w:szCs w:val="32"/>
        </w:rPr>
        <w:t>,</w:t>
      </w:r>
      <w:r w:rsidR="007D0366">
        <w:rPr>
          <w:rFonts w:ascii="仿宋_GB2312" w:eastAsia="仿宋_GB2312" w:hAnsi="仿宋" w:cs="仿宋"/>
          <w:kern w:val="0"/>
          <w:sz w:val="32"/>
          <w:szCs w:val="32"/>
        </w:rPr>
        <w:t>964</w:t>
      </w:r>
      <w:r w:rsidRPr="00EA57D1">
        <w:rPr>
          <w:rFonts w:ascii="仿宋_GB2312" w:eastAsia="仿宋_GB2312" w:hAnsi="仿宋" w:cs="仿宋" w:hint="eastAsia"/>
          <w:kern w:val="0"/>
          <w:sz w:val="32"/>
          <w:szCs w:val="32"/>
        </w:rPr>
        <w:t>万元。无权证房屋面积占房屋总面积</w:t>
      </w:r>
      <w:r w:rsidR="007D0366">
        <w:rPr>
          <w:rFonts w:ascii="仿宋_GB2312" w:eastAsia="仿宋_GB2312" w:hAnsi="仿宋" w:cs="仿宋"/>
          <w:kern w:val="0"/>
          <w:sz w:val="32"/>
          <w:szCs w:val="32"/>
        </w:rPr>
        <w:t>83</w:t>
      </w:r>
      <w:r w:rsidRPr="00EA57D1">
        <w:rPr>
          <w:rFonts w:ascii="仿宋_GB2312" w:eastAsia="仿宋_GB2312" w:hAnsi="仿宋" w:cs="仿宋" w:hint="eastAsia"/>
          <w:kern w:val="0"/>
          <w:sz w:val="32"/>
          <w:szCs w:val="32"/>
        </w:rPr>
        <w:t>%，价值占</w:t>
      </w:r>
      <w:r w:rsidR="007D0366">
        <w:rPr>
          <w:rFonts w:ascii="仿宋_GB2312" w:eastAsia="仿宋_GB2312" w:hAnsi="仿宋" w:cs="仿宋"/>
          <w:kern w:val="0"/>
          <w:sz w:val="32"/>
          <w:szCs w:val="32"/>
        </w:rPr>
        <w:t>80</w:t>
      </w:r>
      <w:r w:rsidRPr="00EA57D1">
        <w:rPr>
          <w:rFonts w:ascii="仿宋_GB2312" w:eastAsia="仿宋_GB2312" w:hAnsi="仿宋" w:cs="仿宋" w:hint="eastAsia"/>
          <w:kern w:val="0"/>
          <w:sz w:val="32"/>
          <w:szCs w:val="32"/>
        </w:rPr>
        <w:t>%。</w:t>
      </w:r>
      <w:r w:rsidR="007D0366" w:rsidRPr="00EA57D1">
        <w:rPr>
          <w:rFonts w:ascii="仿宋_GB2312" w:eastAsia="仿宋_GB2312" w:hAnsi="仿宋" w:cs="仿宋" w:hint="eastAsia"/>
          <w:kern w:val="0"/>
          <w:sz w:val="32"/>
          <w:szCs w:val="32"/>
        </w:rPr>
        <w:t>未办理权证原因：一是由于历史原因，手续不全，未办理权证；二是由于单位经费不足，未办理权证；三是未能完成验收手续，无法办理权证；四是无土地使用权，无法办理权证。</w:t>
      </w:r>
    </w:p>
    <w:p w14:paraId="3627F80A" w14:textId="7C0D04F6" w:rsidR="00701B3C" w:rsidRPr="00701B3C" w:rsidRDefault="00701B3C" w:rsidP="00767622">
      <w:pPr>
        <w:widowControl/>
        <w:shd w:val="clear" w:color="auto" w:fill="FFFFFF"/>
        <w:spacing w:line="600" w:lineRule="exact"/>
        <w:ind w:firstLine="640"/>
        <w:rPr>
          <w:rFonts w:ascii="仿宋_GB2312" w:eastAsia="仿宋_GB2312" w:hAnsi="微软雅黑" w:cs="宋体"/>
          <w:color w:val="333333"/>
          <w:kern w:val="0"/>
          <w:sz w:val="32"/>
          <w:szCs w:val="32"/>
        </w:rPr>
      </w:pPr>
      <w:r w:rsidRPr="00701B3C">
        <w:rPr>
          <w:rFonts w:ascii="仿宋_GB2312" w:eastAsia="仿宋_GB2312" w:hAnsi="微软雅黑" w:cs="宋体" w:hint="eastAsia"/>
          <w:color w:val="333333"/>
          <w:kern w:val="0"/>
          <w:sz w:val="32"/>
          <w:szCs w:val="32"/>
        </w:rPr>
        <w:t>全区公路总里程</w:t>
      </w:r>
      <w:r w:rsidRPr="00701B3C">
        <w:rPr>
          <w:rFonts w:ascii="仿宋_GB2312" w:eastAsia="仿宋_GB2312" w:hAnsi="微软雅黑" w:cs="宋体"/>
          <w:color w:val="333333"/>
          <w:kern w:val="0"/>
          <w:sz w:val="32"/>
          <w:szCs w:val="32"/>
        </w:rPr>
        <w:t>340.87</w:t>
      </w:r>
      <w:r w:rsidRPr="00701B3C">
        <w:rPr>
          <w:rFonts w:ascii="仿宋_GB2312" w:eastAsia="仿宋_GB2312" w:hAnsi="微软雅黑" w:cs="宋体" w:hint="eastAsia"/>
          <w:color w:val="333333"/>
          <w:kern w:val="0"/>
          <w:sz w:val="32"/>
          <w:szCs w:val="32"/>
        </w:rPr>
        <w:t>公里，账面原值2</w:t>
      </w:r>
      <w:r w:rsidRPr="00701B3C">
        <w:rPr>
          <w:rFonts w:ascii="仿宋_GB2312" w:eastAsia="仿宋_GB2312" w:hAnsi="微软雅黑" w:cs="宋体"/>
          <w:color w:val="333333"/>
          <w:kern w:val="0"/>
          <w:sz w:val="32"/>
          <w:szCs w:val="32"/>
        </w:rPr>
        <w:t>8,217</w:t>
      </w:r>
      <w:r w:rsidRPr="00701B3C">
        <w:rPr>
          <w:rFonts w:ascii="仿宋_GB2312" w:eastAsia="仿宋_GB2312" w:hAnsi="微软雅黑" w:cs="宋体" w:hint="eastAsia"/>
          <w:color w:val="333333"/>
          <w:kern w:val="0"/>
          <w:sz w:val="32"/>
          <w:szCs w:val="32"/>
        </w:rPr>
        <w:t>万元；</w:t>
      </w:r>
      <w:r w:rsidRPr="00701B3C">
        <w:rPr>
          <w:rFonts w:ascii="仿宋_GB2312" w:eastAsia="仿宋_GB2312" w:hAnsi="仿宋" w:cs="仿宋" w:hint="eastAsia"/>
          <w:kern w:val="0"/>
          <w:sz w:val="32"/>
          <w:szCs w:val="32"/>
        </w:rPr>
        <w:t>保障性住房96套，面积合计4,75</w:t>
      </w:r>
      <w:r w:rsidRPr="00701B3C">
        <w:rPr>
          <w:rFonts w:ascii="仿宋_GB2312" w:eastAsia="仿宋_GB2312" w:hAnsi="仿宋" w:cs="仿宋"/>
          <w:kern w:val="0"/>
          <w:sz w:val="32"/>
          <w:szCs w:val="32"/>
        </w:rPr>
        <w:t>4</w:t>
      </w:r>
      <w:r w:rsidRPr="00701B3C">
        <w:rPr>
          <w:rFonts w:ascii="仿宋_GB2312" w:eastAsia="仿宋_GB2312" w:hAnsi="仿宋" w:cs="仿宋" w:hint="eastAsia"/>
          <w:kern w:val="0"/>
          <w:sz w:val="32"/>
          <w:szCs w:val="32"/>
        </w:rPr>
        <w:t>平方米，账面原值740.8万元</w:t>
      </w:r>
      <w:r w:rsidR="00D370D8">
        <w:rPr>
          <w:rFonts w:ascii="仿宋_GB2312" w:eastAsia="仿宋_GB2312" w:hAnsi="仿宋" w:cs="仿宋" w:hint="eastAsia"/>
          <w:kern w:val="0"/>
          <w:sz w:val="32"/>
          <w:szCs w:val="32"/>
        </w:rPr>
        <w:t>。</w:t>
      </w:r>
    </w:p>
    <w:p w14:paraId="2990F9BA" w14:textId="77777777" w:rsidR="00386ABE" w:rsidRDefault="00FE3E9C" w:rsidP="00767622">
      <w:pPr>
        <w:spacing w:line="600" w:lineRule="exact"/>
        <w:ind w:firstLineChars="200" w:firstLine="643"/>
        <w:rPr>
          <w:rFonts w:ascii="楷体_GB2312" w:eastAsia="楷体_GB2312" w:hAnsi="楷体"/>
          <w:b/>
          <w:bCs/>
          <w:sz w:val="32"/>
          <w:szCs w:val="32"/>
        </w:rPr>
      </w:pPr>
      <w:r w:rsidRPr="00781BE9">
        <w:rPr>
          <w:rFonts w:ascii="楷体_GB2312" w:eastAsia="楷体_GB2312" w:hAnsi="楷体" w:hint="eastAsia"/>
          <w:b/>
          <w:bCs/>
          <w:sz w:val="32"/>
          <w:szCs w:val="32"/>
        </w:rPr>
        <w:t>（</w:t>
      </w:r>
      <w:r>
        <w:rPr>
          <w:rFonts w:ascii="楷体_GB2312" w:eastAsia="楷体_GB2312" w:hAnsi="楷体" w:hint="eastAsia"/>
          <w:b/>
          <w:bCs/>
          <w:sz w:val="32"/>
          <w:szCs w:val="32"/>
        </w:rPr>
        <w:t>三</w:t>
      </w:r>
      <w:r w:rsidRPr="00781BE9">
        <w:rPr>
          <w:rFonts w:ascii="楷体_GB2312" w:eastAsia="楷体_GB2312" w:hAnsi="楷体" w:hint="eastAsia"/>
          <w:b/>
          <w:bCs/>
          <w:sz w:val="32"/>
          <w:szCs w:val="32"/>
        </w:rPr>
        <w:t>）</w:t>
      </w:r>
      <w:r>
        <w:rPr>
          <w:rFonts w:ascii="楷体_GB2312" w:eastAsia="楷体_GB2312" w:hAnsi="楷体" w:hint="eastAsia"/>
          <w:b/>
          <w:bCs/>
          <w:sz w:val="32"/>
          <w:szCs w:val="32"/>
        </w:rPr>
        <w:t>国有自然资源</w:t>
      </w:r>
      <w:r w:rsidRPr="00115A51">
        <w:rPr>
          <w:rFonts w:ascii="楷体_GB2312" w:eastAsia="楷体_GB2312" w:hAnsi="楷体" w:hint="eastAsia"/>
          <w:b/>
          <w:bCs/>
          <w:sz w:val="32"/>
          <w:szCs w:val="32"/>
        </w:rPr>
        <w:t>资产基本情况</w:t>
      </w:r>
    </w:p>
    <w:p w14:paraId="49C5D6F1" w14:textId="6801D68E" w:rsidR="00386ABE" w:rsidRPr="005705E7" w:rsidRDefault="00386ABE" w:rsidP="00767622">
      <w:pPr>
        <w:spacing w:line="600" w:lineRule="exact"/>
        <w:ind w:firstLineChars="200" w:firstLine="643"/>
        <w:rPr>
          <w:rFonts w:ascii="仿宋_GB2312" w:eastAsia="仿宋_GB2312" w:hAnsi="微软雅黑" w:cs="宋体"/>
          <w:b/>
          <w:bCs/>
          <w:color w:val="333333"/>
          <w:kern w:val="0"/>
          <w:sz w:val="32"/>
          <w:szCs w:val="32"/>
        </w:rPr>
      </w:pPr>
      <w:r w:rsidRPr="005705E7">
        <w:rPr>
          <w:rFonts w:ascii="仿宋_GB2312" w:eastAsia="仿宋_GB2312" w:hAnsi="微软雅黑" w:cs="宋体"/>
          <w:b/>
          <w:bCs/>
          <w:color w:val="333333"/>
          <w:kern w:val="0"/>
          <w:sz w:val="32"/>
          <w:szCs w:val="32"/>
        </w:rPr>
        <w:t>1.土地资源情况</w:t>
      </w:r>
    </w:p>
    <w:p w14:paraId="0A32B360" w14:textId="77777777" w:rsidR="004E61FD" w:rsidRDefault="00386ABE" w:rsidP="00767622">
      <w:pPr>
        <w:widowControl/>
        <w:spacing w:line="600" w:lineRule="exact"/>
        <w:ind w:firstLineChars="200" w:firstLine="640"/>
        <w:jc w:val="left"/>
        <w:rPr>
          <w:rFonts w:ascii="仿宋_GB2312" w:eastAsia="仿宋_GB2312" w:hAnsi="微软雅黑" w:cs="宋体"/>
          <w:color w:val="333333"/>
          <w:kern w:val="0"/>
          <w:sz w:val="32"/>
          <w:szCs w:val="32"/>
        </w:rPr>
      </w:pPr>
      <w:r w:rsidRPr="00386ABE">
        <w:rPr>
          <w:rFonts w:ascii="仿宋_GB2312" w:eastAsia="仿宋_GB2312" w:hAnsi="微软雅黑" w:cs="宋体" w:hint="eastAsia"/>
          <w:color w:val="333333"/>
          <w:kern w:val="0"/>
          <w:sz w:val="32"/>
          <w:szCs w:val="32"/>
        </w:rPr>
        <w:t>清河区域内国有土地10</w:t>
      </w:r>
      <w:r w:rsidRPr="00386ABE">
        <w:rPr>
          <w:rFonts w:ascii="仿宋_GB2312" w:eastAsia="仿宋_GB2312" w:hAnsi="微软雅黑" w:cs="宋体"/>
          <w:color w:val="333333"/>
          <w:kern w:val="0"/>
          <w:sz w:val="32"/>
          <w:szCs w:val="32"/>
        </w:rPr>
        <w:t>,</w:t>
      </w:r>
      <w:r w:rsidRPr="00386ABE">
        <w:rPr>
          <w:rFonts w:ascii="仿宋_GB2312" w:eastAsia="仿宋_GB2312" w:hAnsi="微软雅黑" w:cs="宋体" w:hint="eastAsia"/>
          <w:color w:val="333333"/>
          <w:kern w:val="0"/>
          <w:sz w:val="32"/>
          <w:szCs w:val="32"/>
        </w:rPr>
        <w:t>424.56公顷，</w:t>
      </w:r>
      <w:r>
        <w:rPr>
          <w:rFonts w:ascii="仿宋_GB2312" w:eastAsia="仿宋_GB2312" w:hAnsi="微软雅黑" w:cs="宋体" w:hint="eastAsia"/>
          <w:color w:val="333333"/>
          <w:kern w:val="0"/>
          <w:sz w:val="32"/>
          <w:szCs w:val="32"/>
        </w:rPr>
        <w:t>其中：</w:t>
      </w:r>
      <w:r w:rsidRPr="00386ABE">
        <w:rPr>
          <w:rFonts w:ascii="仿宋_GB2312" w:eastAsia="仿宋_GB2312" w:hAnsi="微软雅黑" w:cs="宋体" w:hint="eastAsia"/>
          <w:color w:val="333333"/>
          <w:kern w:val="0"/>
          <w:sz w:val="32"/>
          <w:szCs w:val="32"/>
        </w:rPr>
        <w:t>工业用地562.90公顷</w:t>
      </w:r>
      <w:r>
        <w:rPr>
          <w:rFonts w:ascii="仿宋_GB2312" w:eastAsia="仿宋_GB2312" w:hAnsi="微软雅黑" w:cs="宋体" w:hint="eastAsia"/>
          <w:color w:val="333333"/>
          <w:kern w:val="0"/>
          <w:sz w:val="32"/>
          <w:szCs w:val="32"/>
        </w:rPr>
        <w:t>、</w:t>
      </w:r>
      <w:r w:rsidRPr="00386ABE">
        <w:rPr>
          <w:rFonts w:ascii="仿宋_GB2312" w:eastAsia="仿宋_GB2312" w:hAnsi="微软雅黑" w:cs="宋体" w:hint="eastAsia"/>
          <w:color w:val="333333"/>
          <w:kern w:val="0"/>
          <w:sz w:val="32"/>
          <w:szCs w:val="32"/>
        </w:rPr>
        <w:t>商业用地34.80公顷</w:t>
      </w:r>
      <w:r>
        <w:rPr>
          <w:rFonts w:ascii="仿宋_GB2312" w:eastAsia="仿宋_GB2312" w:hAnsi="微软雅黑" w:cs="宋体" w:hint="eastAsia"/>
          <w:color w:val="333333"/>
          <w:kern w:val="0"/>
          <w:sz w:val="32"/>
          <w:szCs w:val="32"/>
        </w:rPr>
        <w:t>、</w:t>
      </w:r>
      <w:r w:rsidRPr="00386ABE">
        <w:rPr>
          <w:rFonts w:ascii="仿宋_GB2312" w:eastAsia="仿宋_GB2312" w:hAnsi="微软雅黑" w:cs="宋体" w:hint="eastAsia"/>
          <w:color w:val="333333"/>
          <w:kern w:val="0"/>
          <w:sz w:val="32"/>
          <w:szCs w:val="32"/>
        </w:rPr>
        <w:t>住宅用地240.85公顷</w:t>
      </w:r>
      <w:r>
        <w:rPr>
          <w:rFonts w:ascii="仿宋_GB2312" w:eastAsia="仿宋_GB2312" w:hAnsi="微软雅黑" w:cs="宋体" w:hint="eastAsia"/>
          <w:color w:val="333333"/>
          <w:kern w:val="0"/>
          <w:sz w:val="32"/>
          <w:szCs w:val="32"/>
        </w:rPr>
        <w:t>、</w:t>
      </w:r>
      <w:r w:rsidRPr="00386ABE">
        <w:rPr>
          <w:rFonts w:ascii="仿宋_GB2312" w:eastAsia="仿宋_GB2312" w:hAnsi="微软雅黑" w:cs="宋体" w:hint="eastAsia"/>
          <w:color w:val="333333"/>
          <w:kern w:val="0"/>
          <w:sz w:val="32"/>
          <w:szCs w:val="32"/>
        </w:rPr>
        <w:t>林地3</w:t>
      </w:r>
      <w:r w:rsidRPr="00386ABE">
        <w:rPr>
          <w:rFonts w:ascii="仿宋_GB2312" w:eastAsia="仿宋_GB2312" w:hAnsi="微软雅黑" w:cs="宋体"/>
          <w:color w:val="333333"/>
          <w:kern w:val="0"/>
          <w:sz w:val="32"/>
          <w:szCs w:val="32"/>
        </w:rPr>
        <w:t>,</w:t>
      </w:r>
      <w:r w:rsidRPr="00386ABE">
        <w:rPr>
          <w:rFonts w:ascii="仿宋_GB2312" w:eastAsia="仿宋_GB2312" w:hAnsi="微软雅黑" w:cs="宋体" w:hint="eastAsia"/>
          <w:color w:val="333333"/>
          <w:kern w:val="0"/>
          <w:sz w:val="32"/>
          <w:szCs w:val="32"/>
        </w:rPr>
        <w:t>706.20公顷</w:t>
      </w:r>
      <w:r>
        <w:rPr>
          <w:rFonts w:ascii="仿宋_GB2312" w:eastAsia="仿宋_GB2312" w:hAnsi="微软雅黑" w:cs="宋体" w:hint="eastAsia"/>
          <w:color w:val="333333"/>
          <w:kern w:val="0"/>
          <w:sz w:val="32"/>
          <w:szCs w:val="32"/>
        </w:rPr>
        <w:t>、</w:t>
      </w:r>
      <w:r w:rsidRPr="00386ABE">
        <w:rPr>
          <w:rFonts w:ascii="仿宋_GB2312" w:eastAsia="仿宋_GB2312" w:hAnsi="微软雅黑" w:cs="宋体" w:hint="eastAsia"/>
          <w:color w:val="333333"/>
          <w:kern w:val="0"/>
          <w:sz w:val="32"/>
          <w:szCs w:val="32"/>
        </w:rPr>
        <w:t>耕地649.87</w:t>
      </w:r>
      <w:r w:rsidR="004E61FD">
        <w:rPr>
          <w:rFonts w:ascii="仿宋_GB2312" w:eastAsia="仿宋_GB2312" w:hAnsi="微软雅黑" w:cs="宋体" w:hint="eastAsia"/>
          <w:color w:val="333333"/>
          <w:kern w:val="0"/>
          <w:sz w:val="32"/>
          <w:szCs w:val="32"/>
        </w:rPr>
        <w:t>公顷。</w:t>
      </w:r>
    </w:p>
    <w:p w14:paraId="23635E4B" w14:textId="77777777" w:rsidR="004E61FD" w:rsidRPr="005705E7" w:rsidRDefault="00386ABE" w:rsidP="00767622">
      <w:pPr>
        <w:widowControl/>
        <w:spacing w:line="600" w:lineRule="exact"/>
        <w:ind w:firstLineChars="200" w:firstLine="643"/>
        <w:jc w:val="left"/>
        <w:rPr>
          <w:rFonts w:ascii="仿宋_GB2312" w:eastAsia="仿宋_GB2312" w:hAnsi="微软雅黑" w:cs="宋体"/>
          <w:b/>
          <w:bCs/>
          <w:color w:val="333333"/>
          <w:kern w:val="0"/>
          <w:sz w:val="32"/>
          <w:szCs w:val="32"/>
        </w:rPr>
      </w:pPr>
      <w:r w:rsidRPr="005705E7">
        <w:rPr>
          <w:rFonts w:ascii="仿宋_GB2312" w:eastAsia="仿宋_GB2312" w:hAnsi="微软雅黑" w:cs="宋体" w:hint="eastAsia"/>
          <w:b/>
          <w:bCs/>
          <w:color w:val="333333"/>
          <w:kern w:val="0"/>
          <w:sz w:val="32"/>
          <w:szCs w:val="32"/>
        </w:rPr>
        <w:lastRenderedPageBreak/>
        <w:t>2</w:t>
      </w:r>
      <w:r w:rsidRPr="005705E7">
        <w:rPr>
          <w:rFonts w:ascii="仿宋_GB2312" w:eastAsia="仿宋_GB2312" w:hAnsi="微软雅黑" w:cs="宋体"/>
          <w:b/>
          <w:bCs/>
          <w:color w:val="333333"/>
          <w:kern w:val="0"/>
          <w:sz w:val="32"/>
          <w:szCs w:val="32"/>
        </w:rPr>
        <w:t>.</w:t>
      </w:r>
      <w:r w:rsidRPr="005705E7">
        <w:rPr>
          <w:rFonts w:ascii="仿宋_GB2312" w:eastAsia="仿宋_GB2312" w:hAnsi="微软雅黑" w:cs="宋体" w:hint="eastAsia"/>
          <w:b/>
          <w:bCs/>
          <w:color w:val="333333"/>
          <w:kern w:val="0"/>
          <w:sz w:val="32"/>
          <w:szCs w:val="32"/>
        </w:rPr>
        <w:t>森林资源情况</w:t>
      </w:r>
    </w:p>
    <w:p w14:paraId="39FB4C95" w14:textId="77777777" w:rsidR="007707F7" w:rsidRDefault="004E61FD" w:rsidP="00767622">
      <w:pPr>
        <w:widowControl/>
        <w:spacing w:line="600" w:lineRule="exact"/>
        <w:ind w:firstLineChars="200" w:firstLine="640"/>
        <w:jc w:val="left"/>
        <w:rPr>
          <w:rFonts w:ascii="仿宋_GB2312" w:eastAsia="仿宋_GB2312" w:hAnsi="微软雅黑" w:cs="宋体"/>
          <w:color w:val="333333"/>
          <w:kern w:val="0"/>
          <w:sz w:val="32"/>
          <w:szCs w:val="32"/>
        </w:rPr>
      </w:pPr>
      <w:r w:rsidRPr="00386ABE">
        <w:rPr>
          <w:rFonts w:ascii="仿宋_GB2312" w:eastAsia="仿宋_GB2312" w:hAnsi="微软雅黑" w:cs="宋体" w:hint="eastAsia"/>
          <w:color w:val="333333"/>
          <w:kern w:val="0"/>
          <w:sz w:val="32"/>
          <w:szCs w:val="32"/>
        </w:rPr>
        <w:t>清河区域内</w:t>
      </w:r>
      <w:r w:rsidRPr="004E61FD">
        <w:rPr>
          <w:rFonts w:ascii="仿宋_GB2312" w:eastAsia="仿宋_GB2312" w:hAnsi="微软雅黑" w:cs="宋体" w:hint="eastAsia"/>
          <w:color w:val="333333"/>
          <w:kern w:val="0"/>
          <w:sz w:val="32"/>
          <w:szCs w:val="32"/>
        </w:rPr>
        <w:t>林业用地总面积31.05万亩(不含铁煤集团清河林场)，其中商品林17.01万亩、生态公益林14.03万亩。全区活立木蓄积129.38万立方米，森林覆盖率39.2%。</w:t>
      </w:r>
    </w:p>
    <w:p w14:paraId="609C8BCC" w14:textId="77777777" w:rsidR="005055A6" w:rsidRDefault="00386ABE" w:rsidP="00767622">
      <w:pPr>
        <w:widowControl/>
        <w:spacing w:line="600" w:lineRule="exact"/>
        <w:ind w:firstLineChars="200" w:firstLine="643"/>
        <w:jc w:val="left"/>
        <w:rPr>
          <w:rFonts w:ascii="仿宋_GB2312" w:eastAsia="仿宋_GB2312" w:hAnsi="微软雅黑" w:cs="宋体"/>
          <w:b/>
          <w:bCs/>
          <w:color w:val="333333"/>
          <w:kern w:val="0"/>
          <w:sz w:val="32"/>
          <w:szCs w:val="32"/>
        </w:rPr>
      </w:pPr>
      <w:r w:rsidRPr="005705E7">
        <w:rPr>
          <w:rFonts w:ascii="仿宋_GB2312" w:eastAsia="仿宋_GB2312" w:hAnsi="微软雅黑" w:cs="宋体" w:hint="eastAsia"/>
          <w:b/>
          <w:bCs/>
          <w:color w:val="333333"/>
          <w:kern w:val="0"/>
          <w:sz w:val="32"/>
          <w:szCs w:val="32"/>
        </w:rPr>
        <w:t>3</w:t>
      </w:r>
      <w:r w:rsidRPr="005705E7">
        <w:rPr>
          <w:rFonts w:ascii="仿宋_GB2312" w:eastAsia="仿宋_GB2312" w:hAnsi="微软雅黑" w:cs="宋体"/>
          <w:b/>
          <w:bCs/>
          <w:color w:val="333333"/>
          <w:kern w:val="0"/>
          <w:sz w:val="32"/>
          <w:szCs w:val="32"/>
        </w:rPr>
        <w:t>.</w:t>
      </w:r>
      <w:r w:rsidRPr="005705E7">
        <w:rPr>
          <w:rFonts w:ascii="仿宋_GB2312" w:eastAsia="仿宋_GB2312" w:hAnsi="微软雅黑" w:cs="宋体" w:hint="eastAsia"/>
          <w:b/>
          <w:bCs/>
          <w:color w:val="333333"/>
          <w:kern w:val="0"/>
          <w:sz w:val="32"/>
          <w:szCs w:val="32"/>
        </w:rPr>
        <w:t>水资源情况</w:t>
      </w:r>
    </w:p>
    <w:p w14:paraId="390365F9" w14:textId="1F10AB42" w:rsidR="005055A6" w:rsidRPr="005055A6" w:rsidRDefault="004E61FD" w:rsidP="00767622">
      <w:pPr>
        <w:widowControl/>
        <w:spacing w:line="600" w:lineRule="exact"/>
        <w:ind w:firstLineChars="200" w:firstLine="640"/>
        <w:rPr>
          <w:rFonts w:ascii="仿宋_GB2312" w:eastAsia="仿宋_GB2312" w:hAnsi="微软雅黑" w:cs="宋体"/>
          <w:color w:val="333333"/>
          <w:kern w:val="0"/>
          <w:sz w:val="32"/>
          <w:szCs w:val="32"/>
        </w:rPr>
      </w:pPr>
      <w:r w:rsidRPr="005610C8">
        <w:rPr>
          <w:rFonts w:ascii="仿宋_GB2312" w:eastAsia="仿宋_GB2312" w:hAnsi="微软雅黑" w:cs="宋体" w:hint="eastAsia"/>
          <w:color w:val="333333"/>
          <w:kern w:val="0"/>
          <w:sz w:val="32"/>
          <w:szCs w:val="32"/>
        </w:rPr>
        <w:t>清河区域内水域及水利设施用地4,572.47公顷</w:t>
      </w:r>
      <w:r w:rsidR="007707F7" w:rsidRPr="005610C8">
        <w:rPr>
          <w:rFonts w:ascii="仿宋_GB2312" w:eastAsia="仿宋_GB2312" w:hAnsi="微软雅黑" w:cs="宋体" w:hint="eastAsia"/>
          <w:color w:val="333333"/>
          <w:kern w:val="0"/>
          <w:sz w:val="32"/>
          <w:szCs w:val="32"/>
        </w:rPr>
        <w:t>。</w:t>
      </w:r>
      <w:r w:rsidR="005055A6" w:rsidRPr="005055A6">
        <w:rPr>
          <w:rFonts w:ascii="仿宋_GB2312" w:eastAsia="仿宋_GB2312" w:hAnsi="微软雅黑" w:cs="宋体" w:hint="eastAsia"/>
          <w:color w:val="333333"/>
          <w:kern w:val="0"/>
          <w:sz w:val="32"/>
          <w:szCs w:val="32"/>
        </w:rPr>
        <w:t>全区水资源总储量0.84亿立方米，</w:t>
      </w:r>
      <w:r w:rsidR="005055A6" w:rsidRPr="00F731AE">
        <w:rPr>
          <w:rFonts w:ascii="仿宋_GB2312" w:eastAsia="仿宋_GB2312" w:hAnsi="微软雅黑" w:cs="宋体" w:hint="eastAsia"/>
          <w:color w:val="333333"/>
          <w:kern w:val="0"/>
          <w:sz w:val="32"/>
          <w:szCs w:val="32"/>
        </w:rPr>
        <w:t>用水总量</w:t>
      </w:r>
      <w:r w:rsidR="005055A6" w:rsidRPr="00F731AE">
        <w:rPr>
          <w:rFonts w:ascii="仿宋_GB2312" w:eastAsia="仿宋_GB2312" w:hAnsi="微软雅黑" w:cs="宋体"/>
          <w:color w:val="333333"/>
          <w:kern w:val="0"/>
          <w:sz w:val="32"/>
          <w:szCs w:val="32"/>
        </w:rPr>
        <w:t>2,</w:t>
      </w:r>
      <w:r w:rsidR="005055A6" w:rsidRPr="00F731AE">
        <w:rPr>
          <w:rFonts w:ascii="仿宋_GB2312" w:eastAsia="仿宋_GB2312" w:hAnsi="微软雅黑" w:cs="宋体" w:hint="eastAsia"/>
          <w:color w:val="333333"/>
          <w:kern w:val="0"/>
          <w:sz w:val="32"/>
          <w:szCs w:val="32"/>
        </w:rPr>
        <w:t>182万立方米</w:t>
      </w:r>
      <w:r w:rsidR="00F731AE">
        <w:rPr>
          <w:rFonts w:ascii="仿宋_GB2312" w:eastAsia="仿宋_GB2312" w:hAnsi="微软雅黑" w:cs="宋体" w:hint="eastAsia"/>
          <w:color w:val="333333"/>
          <w:kern w:val="0"/>
          <w:sz w:val="32"/>
          <w:szCs w:val="32"/>
        </w:rPr>
        <w:t>。</w:t>
      </w:r>
      <w:r w:rsidR="005055A6" w:rsidRPr="00F731AE">
        <w:rPr>
          <w:rFonts w:ascii="仿宋_GB2312" w:eastAsia="仿宋_GB2312" w:hAnsi="微软雅黑" w:cs="宋体" w:hint="eastAsia"/>
          <w:color w:val="333333"/>
          <w:kern w:val="0"/>
          <w:sz w:val="32"/>
          <w:szCs w:val="32"/>
        </w:rPr>
        <w:t>工业用水量1</w:t>
      </w:r>
      <w:r w:rsidR="005055A6" w:rsidRPr="00F731AE">
        <w:rPr>
          <w:rFonts w:ascii="仿宋_GB2312" w:eastAsia="仿宋_GB2312" w:hAnsi="微软雅黑" w:cs="宋体"/>
          <w:color w:val="333333"/>
          <w:kern w:val="0"/>
          <w:sz w:val="32"/>
          <w:szCs w:val="32"/>
        </w:rPr>
        <w:t>,</w:t>
      </w:r>
      <w:r w:rsidR="005055A6" w:rsidRPr="00F731AE">
        <w:rPr>
          <w:rFonts w:ascii="仿宋_GB2312" w:eastAsia="仿宋_GB2312" w:hAnsi="微软雅黑" w:cs="宋体" w:hint="eastAsia"/>
          <w:color w:val="333333"/>
          <w:kern w:val="0"/>
          <w:sz w:val="32"/>
          <w:szCs w:val="32"/>
        </w:rPr>
        <w:t>562万立方米</w:t>
      </w:r>
      <w:r w:rsidR="005055A6" w:rsidRPr="00F731AE">
        <w:rPr>
          <w:rFonts w:ascii="仿宋_GB2312" w:eastAsia="仿宋_GB2312" w:hAnsi="微软雅黑" w:cs="宋体"/>
          <w:color w:val="333333"/>
          <w:kern w:val="0"/>
          <w:sz w:val="32"/>
          <w:szCs w:val="32"/>
        </w:rPr>
        <w:t>(</w:t>
      </w:r>
      <w:r w:rsidR="005055A6" w:rsidRPr="00F731AE">
        <w:rPr>
          <w:rFonts w:ascii="仿宋_GB2312" w:eastAsia="仿宋_GB2312" w:hAnsi="微软雅黑" w:cs="宋体" w:hint="eastAsia"/>
          <w:color w:val="333333"/>
          <w:kern w:val="0"/>
          <w:sz w:val="32"/>
          <w:szCs w:val="32"/>
        </w:rPr>
        <w:t>其中</w:t>
      </w:r>
      <w:r w:rsidR="00F731AE">
        <w:rPr>
          <w:rFonts w:ascii="仿宋_GB2312" w:eastAsia="仿宋_GB2312" w:hAnsi="微软雅黑" w:cs="宋体" w:hint="eastAsia"/>
          <w:color w:val="333333"/>
          <w:kern w:val="0"/>
          <w:sz w:val="32"/>
          <w:szCs w:val="32"/>
        </w:rPr>
        <w:t>：</w:t>
      </w:r>
      <w:r w:rsidR="005055A6" w:rsidRPr="00F731AE">
        <w:rPr>
          <w:rFonts w:ascii="仿宋_GB2312" w:eastAsia="仿宋_GB2312" w:hAnsi="微软雅黑" w:cs="宋体" w:hint="eastAsia"/>
          <w:color w:val="333333"/>
          <w:kern w:val="0"/>
          <w:sz w:val="32"/>
          <w:szCs w:val="32"/>
        </w:rPr>
        <w:t>电厂地表水1530万立方米</w:t>
      </w:r>
      <w:r w:rsidR="00F731AE">
        <w:rPr>
          <w:rFonts w:ascii="仿宋_GB2312" w:eastAsia="仿宋_GB2312" w:hAnsi="微软雅黑" w:cs="宋体" w:hint="eastAsia"/>
          <w:color w:val="333333"/>
          <w:kern w:val="0"/>
          <w:sz w:val="32"/>
          <w:szCs w:val="32"/>
        </w:rPr>
        <w:t>、</w:t>
      </w:r>
      <w:r w:rsidR="005055A6" w:rsidRPr="00F731AE">
        <w:rPr>
          <w:rFonts w:ascii="仿宋_GB2312" w:eastAsia="仿宋_GB2312" w:hAnsi="微软雅黑" w:cs="宋体" w:hint="eastAsia"/>
          <w:color w:val="333333"/>
          <w:kern w:val="0"/>
          <w:sz w:val="32"/>
          <w:szCs w:val="32"/>
        </w:rPr>
        <w:t>规上企业开采地下水32万立方米)</w:t>
      </w:r>
      <w:r w:rsidR="00F731AE">
        <w:rPr>
          <w:rFonts w:ascii="仿宋_GB2312" w:eastAsia="仿宋_GB2312" w:hAnsi="微软雅黑" w:cs="宋体" w:hint="eastAsia"/>
          <w:color w:val="333333"/>
          <w:kern w:val="0"/>
          <w:sz w:val="32"/>
          <w:szCs w:val="32"/>
        </w:rPr>
        <w:t>；</w:t>
      </w:r>
      <w:r w:rsidR="005055A6" w:rsidRPr="00F731AE">
        <w:rPr>
          <w:rFonts w:ascii="仿宋_GB2312" w:eastAsia="仿宋_GB2312" w:hAnsi="微软雅黑" w:cs="宋体" w:hint="eastAsia"/>
          <w:color w:val="333333"/>
          <w:kern w:val="0"/>
          <w:sz w:val="32"/>
          <w:szCs w:val="32"/>
        </w:rPr>
        <w:t>农业用水量216万立方米，均为地表水</w:t>
      </w:r>
      <w:r w:rsidR="00F731AE">
        <w:rPr>
          <w:rFonts w:ascii="仿宋_GB2312" w:eastAsia="仿宋_GB2312" w:hAnsi="微软雅黑" w:cs="宋体" w:hint="eastAsia"/>
          <w:color w:val="333333"/>
          <w:kern w:val="0"/>
          <w:sz w:val="32"/>
          <w:szCs w:val="32"/>
        </w:rPr>
        <w:t>；</w:t>
      </w:r>
      <w:r w:rsidR="00F731AE" w:rsidRPr="00F731AE">
        <w:rPr>
          <w:rFonts w:ascii="仿宋_GB2312" w:eastAsia="仿宋_GB2312" w:hAnsi="微软雅黑" w:cs="宋体" w:hint="eastAsia"/>
          <w:color w:val="333333"/>
          <w:kern w:val="0"/>
          <w:sz w:val="32"/>
          <w:szCs w:val="32"/>
        </w:rPr>
        <w:t>居民用水</w:t>
      </w:r>
      <w:r w:rsidR="005055A6" w:rsidRPr="00F731AE">
        <w:rPr>
          <w:rFonts w:ascii="仿宋_GB2312" w:eastAsia="仿宋_GB2312" w:hAnsi="微软雅黑" w:cs="宋体" w:hint="eastAsia"/>
          <w:color w:val="333333"/>
          <w:kern w:val="0"/>
          <w:sz w:val="32"/>
          <w:szCs w:val="32"/>
        </w:rPr>
        <w:t>总量358万立方米</w:t>
      </w:r>
      <w:r w:rsidR="00F731AE" w:rsidRPr="00F731AE">
        <w:rPr>
          <w:rFonts w:ascii="仿宋_GB2312" w:eastAsia="仿宋_GB2312" w:hAnsi="微软雅黑" w:cs="宋体" w:hint="eastAsia"/>
          <w:color w:val="333333"/>
          <w:kern w:val="0"/>
          <w:sz w:val="32"/>
          <w:szCs w:val="32"/>
        </w:rPr>
        <w:t>（其中</w:t>
      </w:r>
      <w:r w:rsidR="00F731AE">
        <w:rPr>
          <w:rFonts w:ascii="仿宋_GB2312" w:eastAsia="仿宋_GB2312" w:hAnsi="微软雅黑" w:cs="宋体" w:hint="eastAsia"/>
          <w:color w:val="333333"/>
          <w:kern w:val="0"/>
          <w:sz w:val="32"/>
          <w:szCs w:val="32"/>
        </w:rPr>
        <w:t>：</w:t>
      </w:r>
      <w:r w:rsidR="005055A6" w:rsidRPr="00F731AE">
        <w:rPr>
          <w:rFonts w:ascii="仿宋_GB2312" w:eastAsia="仿宋_GB2312" w:hAnsi="微软雅黑" w:cs="宋体" w:hint="eastAsia"/>
          <w:color w:val="333333"/>
          <w:kern w:val="0"/>
          <w:sz w:val="32"/>
          <w:szCs w:val="32"/>
        </w:rPr>
        <w:t>城镇用水量212万立方</w:t>
      </w:r>
      <w:r w:rsidR="00F731AE" w:rsidRPr="00F731AE">
        <w:rPr>
          <w:rFonts w:ascii="仿宋_GB2312" w:eastAsia="仿宋_GB2312" w:hAnsi="微软雅黑" w:cs="宋体" w:hint="eastAsia"/>
          <w:color w:val="333333"/>
          <w:kern w:val="0"/>
          <w:sz w:val="32"/>
          <w:szCs w:val="32"/>
        </w:rPr>
        <w:t>米</w:t>
      </w:r>
      <w:r w:rsidR="00F731AE">
        <w:rPr>
          <w:rFonts w:ascii="仿宋_GB2312" w:eastAsia="仿宋_GB2312" w:hAnsi="微软雅黑" w:cs="宋体" w:hint="eastAsia"/>
          <w:color w:val="333333"/>
          <w:kern w:val="0"/>
          <w:sz w:val="32"/>
          <w:szCs w:val="32"/>
        </w:rPr>
        <w:t>、</w:t>
      </w:r>
      <w:r w:rsidR="00F731AE" w:rsidRPr="00F731AE">
        <w:rPr>
          <w:rFonts w:ascii="仿宋_GB2312" w:eastAsia="仿宋_GB2312" w:hAnsi="微软雅黑" w:cs="宋体" w:hint="eastAsia"/>
          <w:color w:val="333333"/>
          <w:kern w:val="0"/>
          <w:sz w:val="32"/>
          <w:szCs w:val="32"/>
        </w:rPr>
        <w:t>农村146万立方米）</w:t>
      </w:r>
      <w:r w:rsidR="00F731AE">
        <w:rPr>
          <w:rFonts w:ascii="仿宋_GB2312" w:eastAsia="仿宋_GB2312" w:hAnsi="微软雅黑" w:cs="宋体" w:hint="eastAsia"/>
          <w:color w:val="333333"/>
          <w:kern w:val="0"/>
          <w:sz w:val="32"/>
          <w:szCs w:val="32"/>
        </w:rPr>
        <w:t>；</w:t>
      </w:r>
      <w:r w:rsidR="00F731AE" w:rsidRPr="00F731AE">
        <w:rPr>
          <w:rFonts w:ascii="仿宋_GB2312" w:eastAsia="仿宋_GB2312" w:hAnsi="微软雅黑" w:cs="宋体" w:hint="eastAsia"/>
          <w:color w:val="333333"/>
          <w:kern w:val="0"/>
          <w:sz w:val="32"/>
          <w:szCs w:val="32"/>
        </w:rPr>
        <w:t>生态用水量46万立方米。</w:t>
      </w:r>
    </w:p>
    <w:p w14:paraId="195872C7" w14:textId="3F0B6FB9" w:rsidR="006920D8" w:rsidRPr="00473BA4" w:rsidRDefault="006920D8" w:rsidP="00767622">
      <w:pPr>
        <w:spacing w:line="600" w:lineRule="exact"/>
        <w:ind w:firstLineChars="200" w:firstLine="640"/>
        <w:rPr>
          <w:rFonts w:ascii="黑体" w:eastAsia="黑体" w:hAnsi="黑体"/>
          <w:b/>
          <w:sz w:val="32"/>
          <w:szCs w:val="32"/>
        </w:rPr>
      </w:pPr>
      <w:r w:rsidRPr="00454D47">
        <w:rPr>
          <w:rFonts w:ascii="黑体" w:eastAsia="黑体" w:hAnsi="黑体" w:cs="宋体" w:hint="eastAsia"/>
          <w:color w:val="333333"/>
          <w:kern w:val="0"/>
          <w:sz w:val="32"/>
          <w:szCs w:val="32"/>
        </w:rPr>
        <w:t>二、</w:t>
      </w:r>
      <w:r w:rsidRPr="00473BA4">
        <w:rPr>
          <w:rFonts w:ascii="黑体" w:eastAsia="黑体" w:hAnsi="黑体" w:hint="eastAsia"/>
          <w:b/>
          <w:sz w:val="32"/>
          <w:szCs w:val="32"/>
        </w:rPr>
        <w:t>国有资产管理情况</w:t>
      </w:r>
    </w:p>
    <w:p w14:paraId="3177A374" w14:textId="75E75570" w:rsidR="006920D8" w:rsidRPr="00BF5800" w:rsidRDefault="00DD630C" w:rsidP="00767622">
      <w:pPr>
        <w:pStyle w:val="ac"/>
        <w:spacing w:line="600" w:lineRule="exact"/>
        <w:ind w:firstLineChars="200" w:firstLine="640"/>
        <w:rPr>
          <w:rFonts w:ascii="仿宋_GB2312" w:eastAsia="仿宋_GB2312" w:hAnsi="仿宋"/>
          <w:sz w:val="32"/>
          <w:szCs w:val="32"/>
        </w:rPr>
      </w:pPr>
      <w:r w:rsidRPr="00BF5800">
        <w:rPr>
          <w:rFonts w:ascii="仿宋_GB2312" w:eastAsia="仿宋_GB2312" w:hAnsi="仿宋" w:hint="eastAsia"/>
          <w:sz w:val="32"/>
          <w:szCs w:val="32"/>
        </w:rPr>
        <w:t>国有资产所有者和使用者作为资产管理主体，承担本单位资产管理以及问题整改的主体责任</w:t>
      </w:r>
      <w:r w:rsidR="004573AA" w:rsidRPr="00BF5800">
        <w:rPr>
          <w:rFonts w:ascii="仿宋_GB2312" w:eastAsia="仿宋_GB2312" w:hAnsi="仿宋" w:hint="eastAsia"/>
          <w:sz w:val="32"/>
          <w:szCs w:val="32"/>
        </w:rPr>
        <w:t>。</w:t>
      </w:r>
      <w:r w:rsidR="005B2FD1" w:rsidRPr="00BF5800">
        <w:rPr>
          <w:rFonts w:ascii="仿宋_GB2312" w:eastAsia="仿宋_GB2312" w:hAnsi="仿宋" w:hint="eastAsia"/>
          <w:sz w:val="32"/>
          <w:szCs w:val="32"/>
        </w:rPr>
        <w:t>财政局资产</w:t>
      </w:r>
      <w:r w:rsidR="00FC3987" w:rsidRPr="00BF5800">
        <w:rPr>
          <w:rFonts w:ascii="仿宋_GB2312" w:eastAsia="仿宋_GB2312" w:hAnsi="仿宋" w:hint="eastAsia"/>
          <w:sz w:val="32"/>
          <w:szCs w:val="32"/>
        </w:rPr>
        <w:t>管理部门</w:t>
      </w:r>
      <w:r w:rsidR="005B2FD1" w:rsidRPr="00BF5800">
        <w:rPr>
          <w:rFonts w:ascii="仿宋_GB2312" w:eastAsia="仿宋_GB2312" w:hAnsi="仿宋" w:hint="eastAsia"/>
          <w:sz w:val="32"/>
          <w:szCs w:val="32"/>
        </w:rPr>
        <w:t>作为监管主体，规范资产配置、使用、处置等各环节的监督管理工作。各部门和各单位严格执行资产配置、使用和处置的相关规定，履行</w:t>
      </w:r>
      <w:r w:rsidR="00BF5800" w:rsidRPr="00BF5800">
        <w:rPr>
          <w:rFonts w:ascii="仿宋_GB2312" w:eastAsia="仿宋_GB2312" w:hAnsi="仿宋" w:hint="eastAsia"/>
          <w:sz w:val="32"/>
          <w:szCs w:val="32"/>
        </w:rPr>
        <w:t>报</w:t>
      </w:r>
      <w:r w:rsidR="005B2FD1" w:rsidRPr="00BF5800">
        <w:rPr>
          <w:rFonts w:ascii="仿宋_GB2312" w:eastAsia="仿宋_GB2312" w:hAnsi="仿宋" w:hint="eastAsia"/>
          <w:sz w:val="32"/>
          <w:szCs w:val="32"/>
        </w:rPr>
        <w:t>批程序。</w:t>
      </w:r>
    </w:p>
    <w:p w14:paraId="22B73F2F" w14:textId="072ED408" w:rsidR="00FC3987" w:rsidRPr="00FC3987" w:rsidRDefault="00FC3987" w:rsidP="00767622">
      <w:pPr>
        <w:widowControl/>
        <w:spacing w:line="600" w:lineRule="exact"/>
        <w:ind w:firstLine="475"/>
        <w:jc w:val="left"/>
        <w:rPr>
          <w:rFonts w:ascii="楷体_GB2312" w:eastAsia="楷体_GB2312" w:hAnsi="楷体"/>
          <w:b/>
          <w:bCs/>
          <w:sz w:val="32"/>
          <w:szCs w:val="32"/>
        </w:rPr>
      </w:pPr>
      <w:r w:rsidRPr="00FC3987">
        <w:rPr>
          <w:rFonts w:ascii="楷体_GB2312" w:eastAsia="楷体_GB2312" w:hAnsi="楷体" w:hint="eastAsia"/>
          <w:b/>
          <w:bCs/>
          <w:sz w:val="32"/>
          <w:szCs w:val="32"/>
        </w:rPr>
        <w:t>（一）</w:t>
      </w:r>
      <w:r w:rsidR="008A3188" w:rsidRPr="00FC3987">
        <w:rPr>
          <w:rFonts w:ascii="楷体_GB2312" w:eastAsia="楷体_GB2312" w:hAnsi="楷体"/>
          <w:b/>
          <w:bCs/>
          <w:sz w:val="32"/>
          <w:szCs w:val="32"/>
        </w:rPr>
        <w:t>国有</w:t>
      </w:r>
      <w:r w:rsidRPr="00FC3987">
        <w:rPr>
          <w:rFonts w:ascii="楷体_GB2312" w:eastAsia="楷体_GB2312" w:hAnsi="楷体"/>
          <w:b/>
          <w:bCs/>
          <w:sz w:val="32"/>
          <w:szCs w:val="32"/>
        </w:rPr>
        <w:t>企业资产管理情况</w:t>
      </w:r>
    </w:p>
    <w:p w14:paraId="51953DBE" w14:textId="37868F37" w:rsidR="007A7947" w:rsidRDefault="00BF5800" w:rsidP="00767622">
      <w:pPr>
        <w:spacing w:line="600" w:lineRule="exact"/>
        <w:ind w:firstLineChars="200" w:firstLine="640"/>
        <w:rPr>
          <w:rFonts w:ascii="仿宋_GB2312" w:eastAsia="仿宋_GB2312" w:hAnsi="仿宋" w:cs="Times New Roman"/>
          <w:sz w:val="32"/>
          <w:szCs w:val="32"/>
        </w:rPr>
      </w:pPr>
      <w:r w:rsidRPr="007A7947">
        <w:rPr>
          <w:rFonts w:ascii="仿宋_GB2312" w:eastAsia="仿宋_GB2312" w:hAnsi="仿宋" w:cs="Times New Roman"/>
          <w:sz w:val="32"/>
          <w:szCs w:val="32"/>
        </w:rPr>
        <w:t>1</w:t>
      </w:r>
      <w:r w:rsidR="00D370D8">
        <w:rPr>
          <w:rFonts w:ascii="仿宋_GB2312" w:eastAsia="仿宋_GB2312" w:hAnsi="仿宋" w:cs="Times New Roman"/>
          <w:sz w:val="32"/>
          <w:szCs w:val="32"/>
        </w:rPr>
        <w:t>.</w:t>
      </w:r>
      <w:r w:rsidRPr="00BF5800">
        <w:rPr>
          <w:rFonts w:ascii="仿宋_GB2312" w:eastAsia="仿宋_GB2312" w:hAnsi="仿宋" w:cs="Times New Roman"/>
          <w:sz w:val="32"/>
          <w:szCs w:val="32"/>
        </w:rPr>
        <w:t>全面推进国企改革，不断增强发展动</w:t>
      </w:r>
      <w:r w:rsidRPr="004A7E8E">
        <w:rPr>
          <w:rFonts w:ascii="仿宋_GB2312" w:eastAsia="仿宋_GB2312" w:hAnsi="仿宋" w:cs="Times New Roman" w:hint="eastAsia"/>
          <w:sz w:val="32"/>
          <w:szCs w:val="32"/>
        </w:rPr>
        <w:t>力。</w:t>
      </w:r>
      <w:r w:rsidR="005A0188">
        <w:rPr>
          <w:rFonts w:ascii="仿宋_GB2312" w:eastAsia="仿宋_GB2312" w:hAnsi="仿宋" w:cs="Times New Roman" w:hint="eastAsia"/>
          <w:sz w:val="32"/>
          <w:szCs w:val="32"/>
        </w:rPr>
        <w:t>为</w:t>
      </w:r>
      <w:r w:rsidR="004A7E8E" w:rsidRPr="004A7E8E">
        <w:rPr>
          <w:rFonts w:ascii="仿宋_GB2312" w:eastAsia="仿宋_GB2312" w:hAnsi="仿宋" w:cs="Times New Roman" w:hint="eastAsia"/>
          <w:sz w:val="32"/>
          <w:szCs w:val="32"/>
        </w:rPr>
        <w:t>加快混合所有制改革，制定出台了《铁岭市清河区国企改革三年行动实施方案（2020—2022年）》</w:t>
      </w:r>
      <w:r w:rsidR="007A7947">
        <w:rPr>
          <w:rFonts w:ascii="仿宋_GB2312" w:eastAsia="仿宋_GB2312" w:hAnsi="仿宋" w:cs="Times New Roman" w:hint="eastAsia"/>
          <w:sz w:val="32"/>
          <w:szCs w:val="32"/>
        </w:rPr>
        <w:t>，</w:t>
      </w:r>
      <w:r w:rsidR="007A7947" w:rsidRPr="007A7947">
        <w:rPr>
          <w:rFonts w:ascii="仿宋_GB2312" w:eastAsia="仿宋_GB2312" w:hAnsi="仿宋" w:cs="Times New Roman" w:hint="eastAsia"/>
          <w:sz w:val="32"/>
          <w:szCs w:val="32"/>
        </w:rPr>
        <w:t>对混合所有制改革的全过程监督指导，防止国有资产流失，维护职工合法权益。</w:t>
      </w:r>
      <w:r w:rsidR="005A0188" w:rsidRPr="007A7947">
        <w:rPr>
          <w:rFonts w:ascii="仿宋_GB2312" w:eastAsia="仿宋_GB2312" w:hAnsi="仿宋" w:cs="Times New Roman" w:hint="eastAsia"/>
          <w:sz w:val="32"/>
          <w:szCs w:val="32"/>
        </w:rPr>
        <w:t>大力推动剥离企业办社会</w:t>
      </w:r>
      <w:r w:rsidR="005A0188" w:rsidRPr="007A7947">
        <w:rPr>
          <w:rFonts w:ascii="仿宋_GB2312" w:eastAsia="仿宋_GB2312" w:hAnsi="仿宋" w:cs="Times New Roman" w:hint="eastAsia"/>
          <w:sz w:val="32"/>
          <w:szCs w:val="32"/>
        </w:rPr>
        <w:lastRenderedPageBreak/>
        <w:t>职能，完成国有企业退休人员社会化管理改革工作。</w:t>
      </w:r>
      <w:r w:rsidR="005A0188" w:rsidRPr="005A0188">
        <w:rPr>
          <w:rFonts w:ascii="仿宋_GB2312" w:eastAsia="仿宋_GB2312" w:hAnsi="仿宋" w:cs="Times New Roman"/>
          <w:sz w:val="32"/>
          <w:szCs w:val="32"/>
        </w:rPr>
        <w:t>除</w:t>
      </w:r>
      <w:r w:rsidR="005A0188" w:rsidRPr="005A0188">
        <w:rPr>
          <w:rFonts w:ascii="仿宋_GB2312" w:eastAsia="仿宋_GB2312" w:hAnsi="仿宋" w:cs="Times New Roman" w:hint="eastAsia"/>
          <w:sz w:val="32"/>
          <w:szCs w:val="32"/>
        </w:rPr>
        <w:t>住建和交通部门外，</w:t>
      </w:r>
      <w:r w:rsidR="005A0188" w:rsidRPr="005A0188">
        <w:rPr>
          <w:rFonts w:ascii="仿宋_GB2312" w:eastAsia="仿宋_GB2312" w:hAnsi="仿宋" w:cs="Times New Roman"/>
          <w:sz w:val="32"/>
          <w:szCs w:val="32"/>
        </w:rPr>
        <w:t>其他行使公共管理职能的部门不再行使国有资产出资人职责。</w:t>
      </w:r>
    </w:p>
    <w:p w14:paraId="28578DBD" w14:textId="40310E1E" w:rsidR="00EF5136" w:rsidRPr="00EF5136" w:rsidRDefault="007A7947" w:rsidP="00767622">
      <w:pPr>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sz w:val="32"/>
          <w:szCs w:val="32"/>
        </w:rPr>
        <w:t>.</w:t>
      </w:r>
      <w:r w:rsidRPr="00EF5136">
        <w:rPr>
          <w:rFonts w:ascii="仿宋_GB2312" w:eastAsia="仿宋_GB2312" w:hAnsi="仿宋" w:cs="Times New Roman" w:hint="eastAsia"/>
          <w:sz w:val="32"/>
          <w:szCs w:val="32"/>
        </w:rPr>
        <w:t>完善制度建设体系，增强出资监管力度。制定出台了</w:t>
      </w:r>
      <w:r w:rsidR="00EF5136">
        <w:rPr>
          <w:rFonts w:ascii="仿宋_GB2312" w:eastAsia="仿宋_GB2312" w:hAnsi="仿宋" w:cs="Times New Roman" w:hint="eastAsia"/>
          <w:sz w:val="32"/>
          <w:szCs w:val="32"/>
        </w:rPr>
        <w:t>《</w:t>
      </w:r>
      <w:r w:rsidR="00EF5136" w:rsidRPr="00EF5136">
        <w:rPr>
          <w:rFonts w:ascii="仿宋_GB2312" w:eastAsia="仿宋_GB2312" w:hAnsi="仿宋" w:cs="Times New Roman" w:hint="eastAsia"/>
          <w:sz w:val="32"/>
          <w:szCs w:val="32"/>
        </w:rPr>
        <w:t>清河区区属企业违规经营投资责任追究暂行办法</w:t>
      </w:r>
      <w:r w:rsidR="00EF5136">
        <w:rPr>
          <w:rFonts w:ascii="仿宋_GB2312" w:eastAsia="仿宋_GB2312" w:hAnsi="仿宋" w:cs="Times New Roman" w:hint="eastAsia"/>
          <w:sz w:val="32"/>
          <w:szCs w:val="32"/>
        </w:rPr>
        <w:t>》，</w:t>
      </w:r>
      <w:r w:rsidR="00EF5136" w:rsidRPr="00454D47">
        <w:rPr>
          <w:rFonts w:ascii="仿宋_GB2312" w:eastAsia="仿宋_GB2312" w:hAnsi="微软雅黑" w:cs="宋体" w:hint="eastAsia"/>
          <w:color w:val="333333"/>
          <w:kern w:val="0"/>
          <w:sz w:val="32"/>
          <w:szCs w:val="32"/>
        </w:rPr>
        <w:t>进一步规范出资人履职和企业经营管理行为。精选有关政策法规</w:t>
      </w:r>
      <w:r w:rsidR="00EF5136">
        <w:rPr>
          <w:rFonts w:ascii="仿宋_GB2312" w:eastAsia="仿宋_GB2312" w:hAnsi="微软雅黑" w:cs="宋体" w:hint="eastAsia"/>
          <w:color w:val="333333"/>
          <w:kern w:val="0"/>
          <w:sz w:val="32"/>
          <w:szCs w:val="32"/>
        </w:rPr>
        <w:t>，下发至各区属企业，</w:t>
      </w:r>
      <w:r w:rsidR="009541EB" w:rsidRPr="00454D47">
        <w:rPr>
          <w:rFonts w:ascii="仿宋_GB2312" w:eastAsia="仿宋_GB2312" w:hAnsi="微软雅黑" w:cs="宋体" w:hint="eastAsia"/>
          <w:color w:val="333333"/>
          <w:kern w:val="0"/>
          <w:sz w:val="32"/>
          <w:szCs w:val="32"/>
        </w:rPr>
        <w:t>强化企业风险控制，做好风险防范。</w:t>
      </w:r>
      <w:r w:rsidR="009541EB" w:rsidRPr="007A7947">
        <w:rPr>
          <w:rFonts w:ascii="仿宋_GB2312" w:eastAsia="仿宋_GB2312" w:hAnsi="仿宋" w:cs="Times New Roman" w:hint="eastAsia"/>
          <w:sz w:val="32"/>
          <w:szCs w:val="32"/>
        </w:rPr>
        <w:t>完善区属企业公司章程修订工作，健全以公司章程为核心的企业内部制度体系。</w:t>
      </w:r>
    </w:p>
    <w:p w14:paraId="6F6B500F" w14:textId="34F76646" w:rsidR="007A7947" w:rsidRDefault="009541EB" w:rsidP="00767622">
      <w:pPr>
        <w:spacing w:line="600" w:lineRule="exact"/>
        <w:ind w:firstLineChars="200" w:firstLine="640"/>
        <w:rPr>
          <w:rFonts w:ascii="仿宋_GB2312" w:eastAsia="仿宋_GB2312" w:hAnsi="微软雅黑" w:cs="宋体"/>
          <w:color w:val="333333"/>
          <w:kern w:val="0"/>
          <w:sz w:val="32"/>
          <w:szCs w:val="32"/>
        </w:rPr>
      </w:pPr>
      <w:r w:rsidRPr="0085732E">
        <w:rPr>
          <w:rFonts w:ascii="仿宋_GB2312" w:eastAsia="仿宋_GB2312" w:hAnsi="仿宋" w:cs="Times New Roman" w:hint="eastAsia"/>
          <w:sz w:val="32"/>
          <w:szCs w:val="32"/>
        </w:rPr>
        <w:t>3</w:t>
      </w:r>
      <w:r w:rsidRPr="0085732E">
        <w:rPr>
          <w:rFonts w:ascii="仿宋_GB2312" w:eastAsia="仿宋_GB2312" w:hAnsi="仿宋" w:cs="Times New Roman"/>
          <w:sz w:val="32"/>
          <w:szCs w:val="32"/>
        </w:rPr>
        <w:t>.</w:t>
      </w:r>
      <w:r w:rsidR="0085732E" w:rsidRPr="0085732E">
        <w:rPr>
          <w:rFonts w:ascii="仿宋_GB2312" w:eastAsia="仿宋_GB2312" w:hAnsi="仿宋" w:cs="Times New Roman" w:hint="eastAsia"/>
          <w:sz w:val="32"/>
          <w:szCs w:val="32"/>
        </w:rPr>
        <w:t>优化产业结构布局，加强</w:t>
      </w:r>
      <w:r w:rsidR="00061694">
        <w:rPr>
          <w:rFonts w:ascii="仿宋_GB2312" w:eastAsia="仿宋_GB2312" w:hAnsi="仿宋" w:cs="Times New Roman" w:hint="eastAsia"/>
          <w:sz w:val="32"/>
          <w:szCs w:val="32"/>
        </w:rPr>
        <w:t>企业</w:t>
      </w:r>
      <w:r w:rsidR="0085732E" w:rsidRPr="0085732E">
        <w:rPr>
          <w:rFonts w:ascii="仿宋_GB2312" w:eastAsia="仿宋_GB2312" w:hAnsi="仿宋" w:cs="Times New Roman" w:hint="eastAsia"/>
          <w:sz w:val="32"/>
          <w:szCs w:val="32"/>
        </w:rPr>
        <w:t>资产管理。</w:t>
      </w:r>
      <w:r w:rsidR="00061694" w:rsidRPr="00454D47">
        <w:rPr>
          <w:rFonts w:ascii="仿宋_GB2312" w:eastAsia="仿宋_GB2312" w:hAnsi="微软雅黑" w:cs="宋体" w:hint="eastAsia"/>
          <w:color w:val="333333"/>
          <w:kern w:val="0"/>
          <w:sz w:val="32"/>
          <w:szCs w:val="32"/>
        </w:rPr>
        <w:t>进一步优化国有资本布局，</w:t>
      </w:r>
      <w:r w:rsidR="00061694" w:rsidRPr="00EB7CB8">
        <w:rPr>
          <w:rFonts w:ascii="仿宋" w:eastAsia="仿宋" w:hAnsi="仿宋"/>
          <w:sz w:val="34"/>
          <w:szCs w:val="34"/>
        </w:rPr>
        <w:t>利用我</w:t>
      </w:r>
      <w:r w:rsidR="00061694" w:rsidRPr="00EB7CB8">
        <w:rPr>
          <w:rFonts w:ascii="仿宋" w:eastAsia="仿宋" w:hAnsi="仿宋" w:hint="eastAsia"/>
          <w:sz w:val="34"/>
          <w:szCs w:val="34"/>
        </w:rPr>
        <w:t>区</w:t>
      </w:r>
      <w:r w:rsidR="00061694" w:rsidRPr="00EB7CB8">
        <w:rPr>
          <w:rFonts w:ascii="仿宋" w:eastAsia="仿宋" w:hAnsi="仿宋"/>
          <w:sz w:val="34"/>
          <w:szCs w:val="34"/>
        </w:rPr>
        <w:t>优势和企业自身资源条件，拓展各企业主营业务，延伸产业链，开展多种经营，增加创收渠道。</w:t>
      </w:r>
      <w:r w:rsidR="00061694" w:rsidRPr="00454D47">
        <w:rPr>
          <w:rFonts w:ascii="仿宋_GB2312" w:eastAsia="仿宋_GB2312" w:hAnsi="微软雅黑" w:cs="宋体" w:hint="eastAsia"/>
          <w:color w:val="333333"/>
          <w:kern w:val="0"/>
          <w:sz w:val="32"/>
          <w:szCs w:val="32"/>
        </w:rPr>
        <w:t>认真开展国有企业财务报表编</w:t>
      </w:r>
      <w:r w:rsidR="00061694">
        <w:rPr>
          <w:rFonts w:ascii="仿宋_GB2312" w:eastAsia="仿宋_GB2312" w:hAnsi="微软雅黑" w:cs="宋体" w:hint="eastAsia"/>
          <w:color w:val="333333"/>
          <w:kern w:val="0"/>
          <w:sz w:val="32"/>
          <w:szCs w:val="32"/>
        </w:rPr>
        <w:t>制</w:t>
      </w:r>
      <w:r w:rsidR="00061694" w:rsidRPr="00454D47">
        <w:rPr>
          <w:rFonts w:ascii="仿宋_GB2312" w:eastAsia="仿宋_GB2312" w:hAnsi="微软雅黑" w:cs="宋体" w:hint="eastAsia"/>
          <w:color w:val="333333"/>
          <w:kern w:val="0"/>
          <w:sz w:val="32"/>
          <w:szCs w:val="32"/>
        </w:rPr>
        <w:t>等工作，夯实国有资本管理基础，全面、准确反映国有资本变动与分布情况。</w:t>
      </w:r>
    </w:p>
    <w:p w14:paraId="4C4B8261" w14:textId="2A7B6026" w:rsidR="008A3188" w:rsidRPr="008A3188" w:rsidRDefault="008A3188" w:rsidP="00767622">
      <w:pPr>
        <w:spacing w:line="600" w:lineRule="exact"/>
        <w:ind w:firstLineChars="200" w:firstLine="643"/>
        <w:rPr>
          <w:rFonts w:ascii="楷体_GB2312" w:eastAsia="楷体_GB2312" w:hAnsi="楷体"/>
          <w:b/>
          <w:bCs/>
          <w:sz w:val="32"/>
          <w:szCs w:val="32"/>
        </w:rPr>
      </w:pPr>
      <w:r w:rsidRPr="008A3188">
        <w:rPr>
          <w:rFonts w:ascii="楷体_GB2312" w:eastAsia="楷体_GB2312" w:hAnsi="楷体" w:hint="eastAsia"/>
          <w:b/>
          <w:bCs/>
          <w:sz w:val="32"/>
          <w:szCs w:val="32"/>
        </w:rPr>
        <w:t>（二）行政事业资产管理情况</w:t>
      </w:r>
    </w:p>
    <w:p w14:paraId="36172868" w14:textId="2B88E0C5" w:rsidR="0037198D" w:rsidRDefault="00E86F8A" w:rsidP="00767622">
      <w:pPr>
        <w:pStyle w:val="ac"/>
        <w:spacing w:line="600" w:lineRule="exact"/>
        <w:ind w:firstLineChars="200" w:firstLine="640"/>
        <w:rPr>
          <w:rFonts w:ascii="仿宋_GB2312" w:eastAsia="仿宋_GB2312" w:hAnsi="微软雅黑" w:cs="宋体"/>
          <w:color w:val="333333"/>
          <w:kern w:val="0"/>
          <w:sz w:val="32"/>
          <w:szCs w:val="32"/>
        </w:rPr>
      </w:pPr>
      <w:r w:rsidRPr="001D7301">
        <w:rPr>
          <w:rFonts w:ascii="仿宋_GB2312" w:eastAsia="仿宋_GB2312" w:hAnsi="微软雅黑" w:cs="宋体" w:hint="eastAsia"/>
          <w:color w:val="333333"/>
          <w:kern w:val="0"/>
          <w:sz w:val="32"/>
          <w:szCs w:val="32"/>
        </w:rPr>
        <w:t>1.建章立制，完善行政事业单位资产管理制度。修</w:t>
      </w:r>
      <w:r w:rsidR="00072559">
        <w:rPr>
          <w:rFonts w:ascii="仿宋_GB2312" w:eastAsia="仿宋_GB2312" w:hAnsi="微软雅黑" w:cs="宋体" w:hint="eastAsia"/>
          <w:color w:val="333333"/>
          <w:kern w:val="0"/>
          <w:sz w:val="32"/>
          <w:szCs w:val="32"/>
        </w:rPr>
        <w:t>订了</w:t>
      </w:r>
      <w:r w:rsidRPr="001D7301">
        <w:rPr>
          <w:rFonts w:ascii="仿宋_GB2312" w:eastAsia="仿宋_GB2312" w:hAnsi="微软雅黑" w:cs="宋体" w:hint="eastAsia"/>
          <w:color w:val="333333"/>
          <w:kern w:val="0"/>
          <w:sz w:val="32"/>
          <w:szCs w:val="32"/>
        </w:rPr>
        <w:t>《清河区行政事业单位国有资产管理暂行办法》和《清河区行政事业单位通用资产配置标准</w:t>
      </w:r>
      <w:r w:rsidR="001D7301" w:rsidRPr="001D7301">
        <w:rPr>
          <w:rFonts w:ascii="仿宋_GB2312" w:eastAsia="仿宋_GB2312" w:hAnsi="微软雅黑" w:cs="宋体" w:hint="eastAsia"/>
          <w:color w:val="333333"/>
          <w:kern w:val="0"/>
          <w:sz w:val="32"/>
          <w:szCs w:val="32"/>
        </w:rPr>
        <w:t>表</w:t>
      </w:r>
      <w:r w:rsidRPr="001D7301">
        <w:rPr>
          <w:rFonts w:ascii="仿宋_GB2312" w:eastAsia="仿宋_GB2312" w:hAnsi="微软雅黑" w:cs="宋体" w:hint="eastAsia"/>
          <w:color w:val="333333"/>
          <w:kern w:val="0"/>
          <w:sz w:val="32"/>
          <w:szCs w:val="32"/>
        </w:rPr>
        <w:t>》，以“配置科学，使用有效，处置规范，监督到位”为目标，</w:t>
      </w:r>
      <w:r w:rsidR="0037198D" w:rsidRPr="00454D47">
        <w:rPr>
          <w:rFonts w:ascii="仿宋_GB2312" w:eastAsia="仿宋_GB2312" w:hAnsi="微软雅黑" w:cs="宋体" w:hint="eastAsia"/>
          <w:color w:val="333333"/>
          <w:kern w:val="0"/>
          <w:sz w:val="32"/>
          <w:szCs w:val="32"/>
        </w:rPr>
        <w:t>重点加强行政事业单位资产配置、使用、处置等关键环节的审批管理，尽量避免随意进行资产处置</w:t>
      </w:r>
      <w:r w:rsidR="0037198D">
        <w:rPr>
          <w:rFonts w:ascii="仿宋_GB2312" w:eastAsia="仿宋_GB2312" w:hAnsi="微软雅黑" w:cs="宋体" w:hint="eastAsia"/>
          <w:color w:val="333333"/>
          <w:kern w:val="0"/>
          <w:sz w:val="32"/>
          <w:szCs w:val="32"/>
        </w:rPr>
        <w:t>。</w:t>
      </w:r>
    </w:p>
    <w:p w14:paraId="59130D12" w14:textId="17CC77FC" w:rsidR="00A2211E" w:rsidRDefault="00C13938" w:rsidP="00767622">
      <w:pPr>
        <w:adjustRightInd w:val="0"/>
        <w:snapToGrid w:val="0"/>
        <w:spacing w:line="600" w:lineRule="exact"/>
        <w:ind w:firstLineChars="200" w:firstLine="640"/>
        <w:rPr>
          <w:rFonts w:ascii="仿宋" w:eastAsia="仿宋_GB2312" w:hAnsi="仿宋" w:cs="仿宋"/>
          <w:sz w:val="32"/>
          <w:szCs w:val="32"/>
        </w:rPr>
      </w:pPr>
      <w:r w:rsidRPr="00C13938">
        <w:rPr>
          <w:rFonts w:ascii="仿宋_GB2312" w:eastAsia="仿宋_GB2312" w:hAnsi="微软雅黑" w:cs="宋体" w:hint="eastAsia"/>
          <w:color w:val="333333"/>
          <w:kern w:val="0"/>
          <w:sz w:val="32"/>
          <w:szCs w:val="32"/>
        </w:rPr>
        <w:t>2</w:t>
      </w:r>
      <w:r w:rsidRPr="00C13938">
        <w:rPr>
          <w:rFonts w:ascii="仿宋_GB2312" w:eastAsia="仿宋_GB2312" w:hAnsi="微软雅黑" w:cs="宋体"/>
          <w:color w:val="333333"/>
          <w:kern w:val="0"/>
          <w:sz w:val="32"/>
          <w:szCs w:val="32"/>
        </w:rPr>
        <w:t>.</w:t>
      </w:r>
      <w:r w:rsidR="00D756F7" w:rsidRPr="00C13938">
        <w:rPr>
          <w:rFonts w:ascii="仿宋_GB2312" w:eastAsia="仿宋_GB2312" w:hAnsi="微软雅黑" w:cs="宋体" w:hint="eastAsia"/>
          <w:color w:val="333333"/>
          <w:kern w:val="0"/>
          <w:sz w:val="32"/>
          <w:szCs w:val="32"/>
        </w:rPr>
        <w:t>摸清底数，为实现资产账务规范化奠定基础</w:t>
      </w:r>
      <w:r>
        <w:rPr>
          <w:rFonts w:ascii="仿宋_GB2312" w:eastAsia="仿宋_GB2312" w:hAnsi="微软雅黑" w:cs="宋体" w:hint="eastAsia"/>
          <w:color w:val="333333"/>
          <w:kern w:val="0"/>
          <w:sz w:val="32"/>
          <w:szCs w:val="32"/>
        </w:rPr>
        <w:t>。</w:t>
      </w:r>
      <w:r w:rsidR="00545120">
        <w:rPr>
          <w:rFonts w:ascii="仿宋_GB2312" w:eastAsia="仿宋_GB2312" w:hAnsi="微软雅黑" w:cs="宋体" w:hint="eastAsia"/>
          <w:color w:val="333333"/>
          <w:kern w:val="0"/>
          <w:sz w:val="32"/>
          <w:szCs w:val="32"/>
        </w:rPr>
        <w:t>开展</w:t>
      </w:r>
      <w:r w:rsidRPr="00A2211E">
        <w:rPr>
          <w:rFonts w:ascii="仿宋_GB2312" w:eastAsia="仿宋_GB2312" w:hAnsi="微软雅黑" w:cs="宋体" w:hint="eastAsia"/>
          <w:color w:val="333333"/>
          <w:kern w:val="0"/>
          <w:sz w:val="32"/>
          <w:szCs w:val="32"/>
        </w:rPr>
        <w:t>清河区行政事业单位和国有企业资产清查工作，</w:t>
      </w:r>
      <w:r w:rsidR="00664A13" w:rsidRPr="00A2211E">
        <w:rPr>
          <w:rFonts w:ascii="仿宋_GB2312" w:eastAsia="仿宋_GB2312" w:hAnsi="微软雅黑" w:cs="宋体"/>
          <w:color w:val="333333"/>
          <w:kern w:val="0"/>
          <w:sz w:val="32"/>
          <w:szCs w:val="32"/>
        </w:rPr>
        <w:t>按照</w:t>
      </w:r>
      <w:r w:rsidR="00664A13" w:rsidRPr="00A2211E">
        <w:rPr>
          <w:rFonts w:ascii="仿宋_GB2312" w:eastAsia="仿宋_GB2312" w:hAnsi="微软雅黑" w:cs="宋体" w:hint="eastAsia"/>
          <w:color w:val="333333"/>
          <w:kern w:val="0"/>
          <w:sz w:val="32"/>
          <w:szCs w:val="32"/>
        </w:rPr>
        <w:t>组织</w:t>
      </w:r>
      <w:r w:rsidR="00664A13" w:rsidRPr="00A2211E">
        <w:rPr>
          <w:rFonts w:ascii="仿宋_GB2312" w:eastAsia="仿宋_GB2312" w:hAnsi="微软雅黑" w:cs="宋体"/>
          <w:color w:val="333333"/>
          <w:kern w:val="0"/>
          <w:sz w:val="32"/>
          <w:szCs w:val="32"/>
        </w:rPr>
        <w:t>工作一盘棋、清查口径一把尺、数据核查一张网要求，</w:t>
      </w:r>
      <w:r w:rsidR="00A2211E">
        <w:rPr>
          <w:rFonts w:ascii="仿宋_GB2312" w:eastAsia="仿宋_GB2312" w:hAnsi="微软雅黑" w:cs="宋体" w:hint="eastAsia"/>
          <w:color w:val="333333"/>
          <w:kern w:val="0"/>
          <w:sz w:val="32"/>
          <w:szCs w:val="32"/>
        </w:rPr>
        <w:t>对单位</w:t>
      </w:r>
      <w:r w:rsidR="00664A13" w:rsidRPr="00A2211E">
        <w:rPr>
          <w:rFonts w:ascii="仿宋_GB2312" w:eastAsia="仿宋_GB2312" w:hAnsi="微软雅黑" w:cs="宋体" w:hint="eastAsia"/>
          <w:color w:val="333333"/>
          <w:kern w:val="0"/>
          <w:sz w:val="32"/>
          <w:szCs w:val="32"/>
        </w:rPr>
        <w:t>固定资产、往来</w:t>
      </w:r>
      <w:r w:rsidR="00664A13" w:rsidRPr="00A2211E">
        <w:rPr>
          <w:rFonts w:ascii="仿宋_GB2312" w:eastAsia="仿宋_GB2312" w:hAnsi="微软雅黑" w:cs="宋体" w:hint="eastAsia"/>
          <w:color w:val="333333"/>
          <w:kern w:val="0"/>
          <w:sz w:val="32"/>
          <w:szCs w:val="32"/>
        </w:rPr>
        <w:lastRenderedPageBreak/>
        <w:t>款项、在建工程等</w:t>
      </w:r>
      <w:r w:rsidR="00A2211E">
        <w:rPr>
          <w:rFonts w:ascii="仿宋_GB2312" w:eastAsia="仿宋_GB2312" w:hAnsi="微软雅黑" w:cs="宋体" w:hint="eastAsia"/>
          <w:color w:val="333333"/>
          <w:kern w:val="0"/>
          <w:sz w:val="32"/>
          <w:szCs w:val="32"/>
        </w:rPr>
        <w:t>2</w:t>
      </w:r>
      <w:r w:rsidR="00A2211E">
        <w:rPr>
          <w:rFonts w:ascii="仿宋_GB2312" w:eastAsia="仿宋_GB2312" w:hAnsi="微软雅黑" w:cs="宋体"/>
          <w:color w:val="333333"/>
          <w:kern w:val="0"/>
          <w:sz w:val="32"/>
          <w:szCs w:val="32"/>
        </w:rPr>
        <w:t>3</w:t>
      </w:r>
      <w:r w:rsidR="00A2211E">
        <w:rPr>
          <w:rFonts w:ascii="仿宋_GB2312" w:eastAsia="仿宋_GB2312" w:hAnsi="微软雅黑" w:cs="宋体" w:hint="eastAsia"/>
          <w:color w:val="333333"/>
          <w:kern w:val="0"/>
          <w:sz w:val="32"/>
          <w:szCs w:val="32"/>
        </w:rPr>
        <w:t>类资产进行清查，</w:t>
      </w:r>
      <w:r w:rsidR="00A2211E">
        <w:rPr>
          <w:rFonts w:ascii="仿宋_GB2312" w:eastAsia="仿宋_GB2312" w:hAnsi="仿宋" w:cs="仿宋" w:hint="eastAsia"/>
          <w:sz w:val="32"/>
          <w:szCs w:val="32"/>
        </w:rPr>
        <w:t>累计盘点固定资产17万件，审核单位各类账目170余套，调阅会计凭证800余册，</w:t>
      </w:r>
      <w:r w:rsidR="00A2211E">
        <w:rPr>
          <w:rFonts w:ascii="仿宋_GB2312" w:eastAsia="仿宋_GB2312" w:hAnsi="仿宋" w:cs="仿宋"/>
          <w:sz w:val="32"/>
          <w:szCs w:val="32"/>
        </w:rPr>
        <w:t xml:space="preserve"> </w:t>
      </w:r>
      <w:r w:rsidR="00A2211E">
        <w:rPr>
          <w:rFonts w:ascii="仿宋" w:eastAsia="仿宋_GB2312" w:hAnsi="仿宋" w:cs="仿宋" w:hint="eastAsia"/>
          <w:sz w:val="32"/>
          <w:szCs w:val="32"/>
        </w:rPr>
        <w:t>进一步明晰了重要资产数量、价值、权属、使用状态等相关情况。</w:t>
      </w:r>
    </w:p>
    <w:p w14:paraId="4A91B169" w14:textId="6208DB2D" w:rsidR="00176914" w:rsidRPr="00454D47" w:rsidRDefault="00A2211E" w:rsidP="00767622">
      <w:pPr>
        <w:spacing w:line="600" w:lineRule="exact"/>
        <w:ind w:firstLineChars="200" w:firstLine="640"/>
        <w:rPr>
          <w:rFonts w:ascii="微软雅黑" w:eastAsia="微软雅黑" w:hAnsi="微软雅黑" w:cs="宋体"/>
          <w:color w:val="333333"/>
          <w:kern w:val="0"/>
          <w:szCs w:val="21"/>
        </w:rPr>
      </w:pPr>
      <w:r>
        <w:rPr>
          <w:rFonts w:ascii="仿宋_GB2312" w:eastAsia="仿宋_GB2312" w:hAnsi="微软雅黑" w:cs="宋体"/>
          <w:color w:val="333333"/>
          <w:kern w:val="0"/>
          <w:sz w:val="32"/>
          <w:szCs w:val="32"/>
        </w:rPr>
        <w:t>3</w:t>
      </w:r>
      <w:r w:rsidR="00176914" w:rsidRPr="00454D47">
        <w:rPr>
          <w:rFonts w:ascii="仿宋_GB2312" w:eastAsia="仿宋_GB2312" w:hAnsi="微软雅黑" w:cs="宋体" w:hint="eastAsia"/>
          <w:color w:val="333333"/>
          <w:kern w:val="0"/>
          <w:sz w:val="32"/>
          <w:szCs w:val="32"/>
        </w:rPr>
        <w:t>.夯实基础</w:t>
      </w:r>
      <w:r w:rsidR="00545120">
        <w:rPr>
          <w:rFonts w:ascii="仿宋_GB2312" w:eastAsia="仿宋_GB2312" w:hAnsi="微软雅黑" w:cs="宋体" w:hint="eastAsia"/>
          <w:color w:val="333333"/>
          <w:kern w:val="0"/>
          <w:sz w:val="32"/>
          <w:szCs w:val="32"/>
        </w:rPr>
        <w:t>，</w:t>
      </w:r>
      <w:r w:rsidR="00F16211" w:rsidRPr="00454D47">
        <w:rPr>
          <w:rFonts w:ascii="仿宋_GB2312" w:eastAsia="仿宋_GB2312" w:hAnsi="微软雅黑" w:cs="宋体" w:hint="eastAsia"/>
          <w:color w:val="333333"/>
          <w:kern w:val="0"/>
          <w:sz w:val="32"/>
          <w:szCs w:val="32"/>
        </w:rPr>
        <w:t>着力</w:t>
      </w:r>
      <w:r w:rsidR="00F16211">
        <w:rPr>
          <w:rFonts w:ascii="仿宋_GB2312" w:eastAsia="仿宋_GB2312" w:hAnsi="微软雅黑" w:cs="宋体" w:hint="eastAsia"/>
          <w:color w:val="333333"/>
          <w:kern w:val="0"/>
          <w:sz w:val="32"/>
          <w:szCs w:val="32"/>
        </w:rPr>
        <w:t>加强</w:t>
      </w:r>
      <w:r w:rsidR="00F16211" w:rsidRPr="00454D47">
        <w:rPr>
          <w:rFonts w:ascii="仿宋_GB2312" w:eastAsia="仿宋_GB2312" w:hAnsi="微软雅黑" w:cs="宋体" w:hint="eastAsia"/>
          <w:color w:val="333333"/>
          <w:kern w:val="0"/>
          <w:sz w:val="32"/>
          <w:szCs w:val="32"/>
        </w:rPr>
        <w:t>资产管理信息</w:t>
      </w:r>
      <w:r w:rsidR="00F16211">
        <w:rPr>
          <w:rFonts w:ascii="仿宋_GB2312" w:eastAsia="仿宋_GB2312" w:hAnsi="微软雅黑" w:cs="宋体" w:hint="eastAsia"/>
          <w:color w:val="333333"/>
          <w:kern w:val="0"/>
          <w:sz w:val="32"/>
          <w:szCs w:val="32"/>
        </w:rPr>
        <w:t>平台建设。</w:t>
      </w:r>
      <w:r w:rsidR="00241804">
        <w:rPr>
          <w:rFonts w:ascii="仿宋_GB2312" w:eastAsia="仿宋_GB2312" w:hAnsi="微软雅黑" w:cs="宋体" w:hint="eastAsia"/>
          <w:color w:val="333333"/>
          <w:kern w:val="0"/>
          <w:sz w:val="32"/>
          <w:szCs w:val="32"/>
        </w:rPr>
        <w:t>及时更新</w:t>
      </w:r>
      <w:r w:rsidR="00306D0C" w:rsidRPr="00454D47">
        <w:rPr>
          <w:rFonts w:ascii="仿宋_GB2312" w:eastAsia="仿宋_GB2312" w:hAnsi="微软雅黑" w:cs="宋体" w:hint="eastAsia"/>
          <w:color w:val="333333"/>
          <w:kern w:val="0"/>
          <w:sz w:val="32"/>
          <w:szCs w:val="32"/>
        </w:rPr>
        <w:t>资产管理</w:t>
      </w:r>
      <w:r w:rsidR="00C8785B">
        <w:rPr>
          <w:rFonts w:ascii="仿宋_GB2312" w:eastAsia="仿宋_GB2312" w:hAnsi="微软雅黑" w:cs="宋体" w:hint="eastAsia"/>
          <w:color w:val="333333"/>
          <w:kern w:val="0"/>
          <w:sz w:val="32"/>
          <w:szCs w:val="32"/>
        </w:rPr>
        <w:t>信息系统</w:t>
      </w:r>
      <w:r w:rsidR="00241804">
        <w:rPr>
          <w:rFonts w:ascii="仿宋_GB2312" w:eastAsia="仿宋_GB2312" w:hAnsi="微软雅黑" w:cs="宋体" w:hint="eastAsia"/>
          <w:color w:val="333333"/>
          <w:kern w:val="0"/>
          <w:sz w:val="32"/>
          <w:szCs w:val="32"/>
        </w:rPr>
        <w:t>数据</w:t>
      </w:r>
      <w:r w:rsidR="00545120">
        <w:rPr>
          <w:rFonts w:ascii="仿宋_GB2312" w:eastAsia="仿宋_GB2312" w:hAnsi="微软雅黑" w:cs="宋体" w:hint="eastAsia"/>
          <w:color w:val="333333"/>
          <w:kern w:val="0"/>
          <w:sz w:val="32"/>
          <w:szCs w:val="32"/>
        </w:rPr>
        <w:t>，</w:t>
      </w:r>
      <w:r w:rsidR="00176914" w:rsidRPr="00454D47">
        <w:rPr>
          <w:rFonts w:ascii="仿宋_GB2312" w:eastAsia="仿宋_GB2312" w:hAnsi="微软雅黑" w:cs="宋体" w:hint="eastAsia"/>
          <w:color w:val="333333"/>
          <w:kern w:val="0"/>
          <w:sz w:val="32"/>
          <w:szCs w:val="32"/>
        </w:rPr>
        <w:t>加强对新增资产登记入账、报废资产处置核销、存量资产盘点等工作的指导和监督</w:t>
      </w:r>
      <w:r w:rsidR="00241804">
        <w:rPr>
          <w:rFonts w:ascii="仿宋_GB2312" w:eastAsia="仿宋_GB2312" w:hAnsi="微软雅黑" w:cs="宋体" w:hint="eastAsia"/>
          <w:color w:val="333333"/>
          <w:kern w:val="0"/>
          <w:sz w:val="32"/>
          <w:szCs w:val="32"/>
        </w:rPr>
        <w:t>。运用行政事业单位</w:t>
      </w:r>
      <w:r w:rsidR="00176914" w:rsidRPr="00454D47">
        <w:rPr>
          <w:rFonts w:ascii="仿宋_GB2312" w:eastAsia="仿宋_GB2312" w:hAnsi="微软雅黑" w:cs="宋体" w:hint="eastAsia"/>
          <w:color w:val="333333"/>
          <w:kern w:val="0"/>
          <w:sz w:val="32"/>
          <w:szCs w:val="32"/>
        </w:rPr>
        <w:t>资产管理信息系统，为做好新旧会计制度衔接、提升资产数据质量、实现资产动态监管提供保障。</w:t>
      </w:r>
    </w:p>
    <w:p w14:paraId="1F5603F7" w14:textId="2075CA88" w:rsidR="0037198D" w:rsidRDefault="00241804" w:rsidP="00767622">
      <w:pPr>
        <w:pStyle w:val="ac"/>
        <w:spacing w:line="600" w:lineRule="exact"/>
        <w:ind w:firstLineChars="200" w:firstLine="643"/>
        <w:rPr>
          <w:rFonts w:ascii="楷体_GB2312" w:eastAsia="楷体_GB2312" w:hAnsi="楷体" w:cs="黑体"/>
          <w:b/>
          <w:bCs/>
          <w:sz w:val="32"/>
          <w:szCs w:val="32"/>
        </w:rPr>
      </w:pPr>
      <w:r w:rsidRPr="00241804">
        <w:rPr>
          <w:rFonts w:ascii="楷体_GB2312" w:eastAsia="楷体_GB2312" w:hAnsi="楷体" w:cs="黑体" w:hint="eastAsia"/>
          <w:b/>
          <w:bCs/>
          <w:sz w:val="32"/>
          <w:szCs w:val="32"/>
        </w:rPr>
        <w:t>（三）自然资源</w:t>
      </w:r>
      <w:r w:rsidRPr="008A3188">
        <w:rPr>
          <w:rFonts w:ascii="楷体_GB2312" w:eastAsia="楷体_GB2312" w:hAnsi="楷体" w:cs="黑体" w:hint="eastAsia"/>
          <w:b/>
          <w:bCs/>
          <w:sz w:val="32"/>
          <w:szCs w:val="32"/>
        </w:rPr>
        <w:t>资产管理情况</w:t>
      </w:r>
    </w:p>
    <w:p w14:paraId="5AE01E4B" w14:textId="36B94E28" w:rsidR="00AC35CB" w:rsidRPr="00FD043B" w:rsidRDefault="008F15E1" w:rsidP="00767622">
      <w:pPr>
        <w:spacing w:line="600" w:lineRule="exact"/>
        <w:ind w:firstLineChars="200" w:firstLine="640"/>
        <w:rPr>
          <w:rFonts w:ascii="仿宋_GB2312" w:eastAsia="仿宋_GB2312" w:hAnsi="黑体" w:cs="楷体"/>
          <w:b/>
          <w:bCs/>
          <w:sz w:val="32"/>
          <w:szCs w:val="40"/>
        </w:rPr>
      </w:pPr>
      <w:r w:rsidRPr="00FD043B">
        <w:rPr>
          <w:rFonts w:ascii="仿宋_GB2312" w:eastAsia="仿宋_GB2312" w:hAnsi="黑体" w:hint="eastAsia"/>
          <w:sz w:val="32"/>
          <w:szCs w:val="32"/>
        </w:rPr>
        <w:t>1.抓好涉土经济，统筹全域空间治理</w:t>
      </w:r>
      <w:r w:rsidR="00545120" w:rsidRPr="00FD043B">
        <w:rPr>
          <w:rFonts w:ascii="仿宋_GB2312" w:eastAsia="仿宋_GB2312" w:hAnsi="黑体" w:hint="eastAsia"/>
          <w:sz w:val="32"/>
          <w:szCs w:val="32"/>
        </w:rPr>
        <w:t>。</w:t>
      </w:r>
      <w:r w:rsidR="00AC35CB" w:rsidRPr="00FD043B">
        <w:rPr>
          <w:rFonts w:ascii="仿宋_GB2312" w:eastAsia="仿宋_GB2312" w:hAnsi="黑体" w:cs="仿宋_GB2312" w:hint="eastAsia"/>
          <w:sz w:val="32"/>
          <w:szCs w:val="32"/>
        </w:rPr>
        <w:t>针对批而未建闲置土地问题，分步骤进行解决</w:t>
      </w:r>
      <w:r w:rsidR="00545120" w:rsidRPr="00FD043B">
        <w:rPr>
          <w:rFonts w:ascii="仿宋_GB2312" w:eastAsia="仿宋_GB2312" w:hAnsi="黑体" w:cs="仿宋_GB2312" w:hint="eastAsia"/>
          <w:sz w:val="32"/>
          <w:szCs w:val="32"/>
        </w:rPr>
        <w:t>，</w:t>
      </w:r>
      <w:r w:rsidR="00AC35CB" w:rsidRPr="00FD043B">
        <w:rPr>
          <w:rFonts w:ascii="仿宋_GB2312" w:eastAsia="仿宋_GB2312" w:hAnsi="黑体" w:hint="eastAsia"/>
          <w:sz w:val="32"/>
          <w:szCs w:val="32"/>
        </w:rPr>
        <w:t>涉及例行土地督察批而未供整改面积</w:t>
      </w:r>
      <w:r w:rsidR="00AC35CB" w:rsidRPr="00FD043B">
        <w:rPr>
          <w:rFonts w:ascii="仿宋_GB2312" w:eastAsia="仿宋_GB2312" w:hAnsi="黑体" w:cs="仿宋_GB2312" w:hint="eastAsia"/>
          <w:sz w:val="32"/>
          <w:szCs w:val="32"/>
        </w:rPr>
        <w:t>36.4459公顷，按照国家、省市全年双降20%的要求，</w:t>
      </w:r>
      <w:r w:rsidR="00AC35CB" w:rsidRPr="00FD043B">
        <w:rPr>
          <w:rFonts w:ascii="仿宋_GB2312" w:eastAsia="仿宋_GB2312" w:hAnsi="黑体" w:cs="仿宋_GB2312" w:hint="eastAsia"/>
          <w:bCs/>
          <w:sz w:val="32"/>
          <w:szCs w:val="32"/>
        </w:rPr>
        <w:t>完成批而未供整改</w:t>
      </w:r>
      <w:r w:rsidR="00AC35CB" w:rsidRPr="00FD043B">
        <w:rPr>
          <w:rFonts w:ascii="仿宋_GB2312" w:eastAsia="仿宋_GB2312" w:hAnsi="黑体" w:cs="仿宋_GB2312" w:hint="eastAsia"/>
          <w:sz w:val="32"/>
          <w:szCs w:val="32"/>
        </w:rPr>
        <w:t>7.7388公顷，完成整改率21%</w:t>
      </w:r>
      <w:r w:rsidR="00AC35CB" w:rsidRPr="00FD043B">
        <w:rPr>
          <w:rFonts w:ascii="仿宋_GB2312" w:eastAsia="仿宋_GB2312" w:hAnsi="黑体" w:cs="仿宋" w:hint="eastAsia"/>
          <w:sz w:val="32"/>
          <w:szCs w:val="32"/>
        </w:rPr>
        <w:t>。</w:t>
      </w:r>
      <w:r w:rsidR="00AC35CB" w:rsidRPr="00FD043B">
        <w:rPr>
          <w:rFonts w:ascii="仿宋_GB2312" w:eastAsia="仿宋_GB2312" w:hAnsi="黑体" w:hint="eastAsia"/>
          <w:color w:val="000000"/>
          <w:sz w:val="32"/>
          <w:szCs w:val="32"/>
        </w:rPr>
        <w:t>同时</w:t>
      </w:r>
      <w:r w:rsidR="00257F05" w:rsidRPr="00FD043B">
        <w:rPr>
          <w:rFonts w:ascii="仿宋_GB2312" w:eastAsia="仿宋_GB2312" w:hAnsi="黑体" w:hint="eastAsia"/>
          <w:color w:val="000000"/>
          <w:sz w:val="32"/>
          <w:szCs w:val="32"/>
        </w:rPr>
        <w:t>，</w:t>
      </w:r>
      <w:r w:rsidR="00F2287F" w:rsidRPr="00FD043B">
        <w:rPr>
          <w:rFonts w:ascii="仿宋_GB2312" w:eastAsia="仿宋_GB2312" w:hAnsi="黑体" w:hint="eastAsia"/>
          <w:color w:val="000000"/>
          <w:sz w:val="32"/>
          <w:szCs w:val="32"/>
        </w:rPr>
        <w:t>为</w:t>
      </w:r>
      <w:r w:rsidR="00AC35CB" w:rsidRPr="00FD043B">
        <w:rPr>
          <w:rFonts w:ascii="仿宋_GB2312" w:eastAsia="仿宋_GB2312" w:hAnsi="黑体" w:hint="eastAsia"/>
          <w:color w:val="000000"/>
          <w:sz w:val="32"/>
          <w:szCs w:val="32"/>
        </w:rPr>
        <w:t>扎实做好我区批而未供土地的整改工作，制定了《铁岭市清河区2021年度批而未供拟处置专项行动工作方案》</w:t>
      </w:r>
      <w:r w:rsidR="00F2287F" w:rsidRPr="00FD043B">
        <w:rPr>
          <w:rFonts w:ascii="仿宋_GB2312" w:eastAsia="仿宋_GB2312" w:hAnsi="黑体" w:hint="eastAsia"/>
          <w:color w:val="000000"/>
          <w:sz w:val="32"/>
          <w:szCs w:val="32"/>
        </w:rPr>
        <w:t>，</w:t>
      </w:r>
      <w:r w:rsidR="00F2287F" w:rsidRPr="00FD043B">
        <w:rPr>
          <w:rFonts w:ascii="仿宋_GB2312" w:eastAsia="仿宋_GB2312" w:hAnsi="黑体" w:cs="仿宋_GB2312" w:hint="eastAsia"/>
          <w:sz w:val="32"/>
          <w:szCs w:val="32"/>
        </w:rPr>
        <w:t>有效化解闲置土地难题。</w:t>
      </w:r>
    </w:p>
    <w:p w14:paraId="01C54CFF" w14:textId="77777777" w:rsidR="00FD043B" w:rsidRDefault="008F15E1" w:rsidP="00FD043B">
      <w:pPr>
        <w:spacing w:line="600" w:lineRule="exact"/>
        <w:ind w:firstLineChars="200" w:firstLine="640"/>
        <w:rPr>
          <w:rFonts w:ascii="仿宋_GB2312" w:eastAsia="仿宋_GB2312" w:hAnsi="黑体"/>
          <w:sz w:val="32"/>
          <w:szCs w:val="32"/>
        </w:rPr>
      </w:pPr>
      <w:r w:rsidRPr="00FD043B">
        <w:rPr>
          <w:rFonts w:ascii="仿宋_GB2312" w:eastAsia="仿宋_GB2312" w:hAnsi="黑体" w:hint="eastAsia"/>
          <w:sz w:val="32"/>
          <w:szCs w:val="32"/>
        </w:rPr>
        <w:t>2</w:t>
      </w:r>
      <w:r w:rsidRPr="00FD043B">
        <w:rPr>
          <w:rFonts w:ascii="仿宋_GB2312" w:eastAsia="仿宋_GB2312" w:hAnsi="黑体"/>
          <w:sz w:val="32"/>
          <w:szCs w:val="32"/>
        </w:rPr>
        <w:t>.</w:t>
      </w:r>
      <w:r w:rsidRPr="00FD043B">
        <w:rPr>
          <w:rFonts w:ascii="仿宋_GB2312" w:eastAsia="仿宋_GB2312" w:hAnsi="黑体" w:hint="eastAsia"/>
          <w:sz w:val="32"/>
          <w:szCs w:val="32"/>
        </w:rPr>
        <w:t>抓好造林绿化，强化森林资源管理。</w:t>
      </w:r>
      <w:r w:rsidR="00411650" w:rsidRPr="00FD043B">
        <w:rPr>
          <w:rFonts w:ascii="仿宋_GB2312" w:eastAsia="仿宋_GB2312" w:hAnsi="黑体" w:hint="eastAsia"/>
          <w:sz w:val="32"/>
          <w:szCs w:val="32"/>
        </w:rPr>
        <w:t>加大植树造林工作力度，严格执行上级下达的造林指标，开展了清河区国土绿化下一阶段性工作。按照时间节点从5个方面开展国土绿化工作，工程完成后全区预计森林覆盖率达到42.56%，完成了1500亩植树造林工作任务。</w:t>
      </w:r>
    </w:p>
    <w:p w14:paraId="28E8975F" w14:textId="23940D0C" w:rsidR="001D7301" w:rsidRPr="00976A6C" w:rsidRDefault="00976A6C" w:rsidP="00FD043B">
      <w:pPr>
        <w:spacing w:line="600" w:lineRule="exact"/>
        <w:ind w:firstLineChars="200" w:firstLine="640"/>
        <w:rPr>
          <w:rFonts w:ascii="仿宋_GB2312" w:eastAsia="仿宋_GB2312" w:hAnsi="微软雅黑" w:cs="宋体"/>
          <w:bCs/>
          <w:color w:val="333333"/>
          <w:kern w:val="0"/>
          <w:sz w:val="32"/>
          <w:szCs w:val="32"/>
        </w:rPr>
      </w:pPr>
      <w:r w:rsidRPr="00976A6C">
        <w:rPr>
          <w:rFonts w:ascii="黑体" w:eastAsia="黑体" w:hAnsi="黑体" w:hint="eastAsia"/>
          <w:bCs/>
          <w:sz w:val="32"/>
          <w:szCs w:val="32"/>
        </w:rPr>
        <w:t>三、国有资本收益收缴制度和国有资本经营预算执行情况</w:t>
      </w:r>
    </w:p>
    <w:p w14:paraId="74A5C586" w14:textId="2C01EA97" w:rsidR="001D7301" w:rsidRDefault="00743EEA" w:rsidP="00767622">
      <w:pPr>
        <w:widowControl/>
        <w:shd w:val="clear" w:color="auto" w:fill="FFFFFF"/>
        <w:spacing w:line="600" w:lineRule="exact"/>
        <w:ind w:firstLine="640"/>
        <w:rPr>
          <w:rFonts w:ascii="仿宋_GB2312" w:eastAsia="仿宋_GB2312"/>
          <w:sz w:val="32"/>
          <w:szCs w:val="32"/>
        </w:rPr>
      </w:pPr>
      <w:r w:rsidRPr="00743EEA">
        <w:rPr>
          <w:rFonts w:ascii="仿宋_GB2312" w:eastAsia="仿宋_GB2312" w:hint="eastAsia"/>
          <w:sz w:val="32"/>
          <w:szCs w:val="32"/>
        </w:rPr>
        <w:lastRenderedPageBreak/>
        <w:t>为进一步规范区属企业财务预算管理，并与国有资本经营预算的编制和管理要求相衔接，积极探索国有资本收益收缴制度和国有资本经营预算管理办法。2021年全区国有资本经营预算上级补助收入50万元，完成年初预算的100%；国有资本经营预算支出完成50万元，完成年初预算的100%。收支相抵，当年收支平衡。</w:t>
      </w:r>
    </w:p>
    <w:p w14:paraId="609176EC" w14:textId="359ABECE" w:rsidR="00DF2F45" w:rsidRPr="00A55920" w:rsidRDefault="00DF2F45" w:rsidP="00767622">
      <w:pPr>
        <w:widowControl/>
        <w:shd w:val="clear" w:color="auto" w:fill="FFFFFF"/>
        <w:spacing w:line="600" w:lineRule="exact"/>
        <w:ind w:firstLine="640"/>
        <w:jc w:val="left"/>
        <w:rPr>
          <w:rFonts w:ascii="黑体" w:eastAsia="黑体" w:hAnsi="黑体"/>
          <w:bCs/>
          <w:sz w:val="32"/>
          <w:szCs w:val="32"/>
        </w:rPr>
      </w:pPr>
      <w:r w:rsidRPr="00A55920">
        <w:rPr>
          <w:rFonts w:ascii="黑体" w:eastAsia="黑体" w:hAnsi="黑体" w:hint="eastAsia"/>
          <w:bCs/>
          <w:sz w:val="32"/>
          <w:szCs w:val="32"/>
        </w:rPr>
        <w:t>四、国有资产管理工作中存在的问题</w:t>
      </w:r>
    </w:p>
    <w:p w14:paraId="048956B4" w14:textId="77777777" w:rsidR="00883F4A" w:rsidRDefault="00A55920" w:rsidP="00767622">
      <w:pPr>
        <w:widowControl/>
        <w:spacing w:line="600" w:lineRule="exact"/>
        <w:ind w:firstLine="475"/>
        <w:jc w:val="left"/>
        <w:rPr>
          <w:rFonts w:ascii="仿宋_GB2312" w:eastAsia="仿宋_GB2312"/>
          <w:sz w:val="32"/>
          <w:szCs w:val="32"/>
        </w:rPr>
      </w:pPr>
      <w:r w:rsidRPr="00A55920">
        <w:rPr>
          <w:rFonts w:ascii="仿宋_GB2312" w:eastAsia="仿宋_GB2312"/>
          <w:sz w:val="32"/>
          <w:szCs w:val="32"/>
        </w:rPr>
        <w:t>202</w:t>
      </w:r>
      <w:r>
        <w:rPr>
          <w:rFonts w:ascii="仿宋_GB2312" w:eastAsia="仿宋_GB2312"/>
          <w:sz w:val="32"/>
          <w:szCs w:val="32"/>
        </w:rPr>
        <w:t>1</w:t>
      </w:r>
      <w:r w:rsidRPr="00A55920">
        <w:rPr>
          <w:rFonts w:ascii="仿宋_GB2312" w:eastAsia="仿宋_GB2312"/>
          <w:sz w:val="32"/>
          <w:szCs w:val="32"/>
        </w:rPr>
        <w:t>年，我</w:t>
      </w:r>
      <w:r>
        <w:rPr>
          <w:rFonts w:ascii="仿宋_GB2312" w:eastAsia="仿宋_GB2312" w:hint="eastAsia"/>
          <w:sz w:val="32"/>
          <w:szCs w:val="32"/>
        </w:rPr>
        <w:t>区</w:t>
      </w:r>
      <w:r w:rsidRPr="00A55920">
        <w:rPr>
          <w:rFonts w:ascii="仿宋_GB2312" w:eastAsia="仿宋_GB2312"/>
          <w:sz w:val="32"/>
          <w:szCs w:val="32"/>
        </w:rPr>
        <w:t>国有资产管理工作取得了一些成绩，但还存在一些困难和问题。</w:t>
      </w:r>
    </w:p>
    <w:p w14:paraId="474D876D" w14:textId="42F1174B" w:rsidR="00883F4A" w:rsidRDefault="00EE4ABC" w:rsidP="00767622">
      <w:pPr>
        <w:widowControl/>
        <w:spacing w:line="600" w:lineRule="exact"/>
        <w:ind w:firstLineChars="200" w:firstLine="643"/>
        <w:jc w:val="left"/>
        <w:rPr>
          <w:rFonts w:ascii="楷体_GB2312" w:eastAsia="楷体_GB2312" w:hAnsi="楷体"/>
          <w:b/>
          <w:bCs/>
          <w:sz w:val="32"/>
          <w:szCs w:val="32"/>
        </w:rPr>
      </w:pPr>
      <w:r w:rsidRPr="00EE4ABC">
        <w:rPr>
          <w:rFonts w:ascii="楷体_GB2312" w:eastAsia="楷体_GB2312" w:hAnsi="楷体"/>
          <w:b/>
          <w:bCs/>
          <w:sz w:val="32"/>
          <w:szCs w:val="32"/>
        </w:rPr>
        <w:t>（一）企业国有资产</w:t>
      </w:r>
    </w:p>
    <w:p w14:paraId="01F735B3" w14:textId="4687A817" w:rsidR="00FC14B7" w:rsidRDefault="00EE4ABC" w:rsidP="00767622">
      <w:pPr>
        <w:widowControl/>
        <w:spacing w:line="600" w:lineRule="exact"/>
        <w:ind w:firstLineChars="200" w:firstLine="640"/>
        <w:jc w:val="left"/>
        <w:rPr>
          <w:rFonts w:ascii="仿宋_GB2312" w:eastAsia="仿宋_GB2312"/>
          <w:sz w:val="32"/>
          <w:szCs w:val="32"/>
        </w:rPr>
      </w:pPr>
      <w:r w:rsidRPr="00EE4ABC">
        <w:rPr>
          <w:rFonts w:ascii="仿宋_GB2312" w:eastAsia="仿宋_GB2312"/>
          <w:sz w:val="32"/>
          <w:szCs w:val="32"/>
        </w:rPr>
        <w:t>一是企业经营发展有待进一步提升。当前</w:t>
      </w:r>
      <w:r w:rsidR="00883F4A">
        <w:rPr>
          <w:rFonts w:ascii="仿宋_GB2312" w:eastAsia="仿宋_GB2312" w:hint="eastAsia"/>
          <w:sz w:val="32"/>
          <w:szCs w:val="32"/>
        </w:rPr>
        <w:t>我区</w:t>
      </w:r>
      <w:r w:rsidRPr="00EE4ABC">
        <w:rPr>
          <w:rFonts w:ascii="仿宋_GB2312" w:eastAsia="仿宋_GB2312"/>
          <w:sz w:val="32"/>
          <w:szCs w:val="32"/>
        </w:rPr>
        <w:t>国有企业主要集中在传统领域，部分企业自身造血功能不健全，自主创新能力不足。二是现代企业制度有待进一步完善。企业尚未形成相互制衡、互相监督的治理关系，外部董事、职业经理人制度、任期制契约化管理等有待落实。三是</w:t>
      </w:r>
      <w:r w:rsidR="00FC14B7">
        <w:rPr>
          <w:rFonts w:ascii="仿宋_GB2312" w:eastAsia="仿宋_GB2312" w:hint="eastAsia"/>
          <w:sz w:val="32"/>
          <w:szCs w:val="32"/>
        </w:rPr>
        <w:t>部门</w:t>
      </w:r>
      <w:r w:rsidRPr="00EE4ABC">
        <w:rPr>
          <w:rFonts w:ascii="仿宋_GB2312" w:eastAsia="仿宋_GB2312"/>
          <w:sz w:val="32"/>
          <w:szCs w:val="32"/>
        </w:rPr>
        <w:t>监管机制有待进一步健全。</w:t>
      </w:r>
      <w:r w:rsidR="00FC14B7">
        <w:rPr>
          <w:rFonts w:ascii="仿宋_GB2312" w:eastAsia="仿宋_GB2312" w:hAnsi="Times New Roman" w:cs="Times New Roman" w:hint="eastAsia"/>
          <w:sz w:val="32"/>
          <w:szCs w:val="32"/>
        </w:rPr>
        <w:t>国有企业出资人职责不够明晰，</w:t>
      </w:r>
      <w:r w:rsidR="00FC14B7">
        <w:rPr>
          <w:rFonts w:ascii="仿宋_GB2312" w:eastAsia="仿宋_GB2312" w:hint="eastAsia"/>
          <w:sz w:val="32"/>
          <w:szCs w:val="32"/>
        </w:rPr>
        <w:t>部门</w:t>
      </w:r>
      <w:r w:rsidR="00FC14B7" w:rsidRPr="00EE4ABC">
        <w:rPr>
          <w:rFonts w:ascii="仿宋_GB2312" w:eastAsia="仿宋_GB2312"/>
          <w:sz w:val="32"/>
          <w:szCs w:val="32"/>
        </w:rPr>
        <w:t>监管机构建设不足，监管职责缺位，国有企业改革有待深入。</w:t>
      </w:r>
    </w:p>
    <w:p w14:paraId="5D484236" w14:textId="3F046AB2" w:rsidR="00FC14B7" w:rsidRPr="00FC14B7" w:rsidRDefault="00FC14B7" w:rsidP="00767622">
      <w:pPr>
        <w:widowControl/>
        <w:spacing w:line="600" w:lineRule="exact"/>
        <w:ind w:firstLineChars="200" w:firstLine="643"/>
        <w:jc w:val="left"/>
        <w:rPr>
          <w:rFonts w:ascii="楷体_GB2312" w:eastAsia="楷体_GB2312" w:hAnsi="楷体"/>
          <w:b/>
          <w:bCs/>
          <w:sz w:val="32"/>
          <w:szCs w:val="32"/>
        </w:rPr>
      </w:pPr>
      <w:r w:rsidRPr="00FC14B7">
        <w:rPr>
          <w:rFonts w:ascii="楷体_GB2312" w:eastAsia="楷体_GB2312" w:hAnsi="楷体" w:hint="eastAsia"/>
          <w:b/>
          <w:bCs/>
          <w:sz w:val="32"/>
          <w:szCs w:val="32"/>
        </w:rPr>
        <w:t>（二）</w:t>
      </w:r>
      <w:r w:rsidRPr="00FC14B7">
        <w:rPr>
          <w:rFonts w:ascii="楷体_GB2312" w:eastAsia="楷体_GB2312" w:hAnsi="楷体"/>
          <w:b/>
          <w:bCs/>
          <w:sz w:val="32"/>
          <w:szCs w:val="32"/>
        </w:rPr>
        <w:t>行政事业性</w:t>
      </w:r>
      <w:r w:rsidRPr="00FC14B7">
        <w:rPr>
          <w:rFonts w:ascii="楷体_GB2312" w:eastAsia="楷体_GB2312" w:hAnsi="楷体" w:hint="eastAsia"/>
          <w:b/>
          <w:bCs/>
          <w:sz w:val="32"/>
          <w:szCs w:val="32"/>
        </w:rPr>
        <w:t>国有</w:t>
      </w:r>
      <w:r w:rsidRPr="00FC14B7">
        <w:rPr>
          <w:rFonts w:ascii="楷体_GB2312" w:eastAsia="楷体_GB2312" w:hAnsi="楷体"/>
          <w:b/>
          <w:bCs/>
          <w:sz w:val="32"/>
          <w:szCs w:val="32"/>
        </w:rPr>
        <w:t>资产</w:t>
      </w:r>
    </w:p>
    <w:p w14:paraId="0A40CDCD" w14:textId="3A6F64C2" w:rsidR="00E53EA7" w:rsidRPr="00E53EA7" w:rsidRDefault="00E53EA7" w:rsidP="00767622">
      <w:pPr>
        <w:adjustRightInd w:val="0"/>
        <w:snapToGrid w:val="0"/>
        <w:spacing w:line="60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一是部分单位没有制定健全的资产管理制度，有些单位即使制定了资产管理内控制度，未真正执行。二是</w:t>
      </w:r>
      <w:r w:rsidRPr="00E53EA7">
        <w:rPr>
          <w:rFonts w:ascii="仿宋" w:eastAsia="仿宋_GB2312" w:hAnsi="仿宋" w:cs="仿宋"/>
          <w:sz w:val="32"/>
          <w:szCs w:val="32"/>
        </w:rPr>
        <w:t>单位公共基础设施</w:t>
      </w:r>
      <w:r w:rsidRPr="00E53EA7">
        <w:rPr>
          <w:rFonts w:ascii="仿宋" w:eastAsia="仿宋_GB2312" w:hAnsi="仿宋" w:cs="仿宋" w:hint="eastAsia"/>
          <w:sz w:val="32"/>
          <w:szCs w:val="32"/>
        </w:rPr>
        <w:t>和在建工程类资产监管力度不足，</w:t>
      </w:r>
      <w:r w:rsidR="009D15C8">
        <w:rPr>
          <w:rFonts w:ascii="仿宋" w:eastAsia="仿宋_GB2312" w:hAnsi="仿宋" w:cs="仿宋" w:hint="eastAsia"/>
          <w:sz w:val="32"/>
          <w:szCs w:val="32"/>
        </w:rPr>
        <w:t>部分已投入使用的基建项目未能及时办理竣工决算及权属证明。三是</w:t>
      </w:r>
      <w:r w:rsidR="009D15C8">
        <w:rPr>
          <w:rFonts w:ascii="仿宋_GB2312" w:eastAsia="仿宋_GB2312" w:hAnsi="Times New Roman" w:cs="Times New Roman"/>
          <w:sz w:val="32"/>
          <w:szCs w:val="32"/>
        </w:rPr>
        <w:t>目前国有资产以静态监管为主，对于资产配置的宏观调控不够，尚未实现</w:t>
      </w:r>
      <w:r w:rsidR="009D15C8">
        <w:rPr>
          <w:rFonts w:ascii="仿宋_GB2312" w:eastAsia="仿宋_GB2312" w:hAnsi="Times New Roman" w:cs="Times New Roman" w:hint="eastAsia"/>
          <w:sz w:val="32"/>
          <w:szCs w:val="32"/>
        </w:rPr>
        <w:t>全部</w:t>
      </w:r>
      <w:r w:rsidR="009D15C8">
        <w:rPr>
          <w:rFonts w:ascii="仿宋_GB2312" w:eastAsia="仿宋_GB2312" w:hAnsi="Times New Roman" w:cs="Times New Roman"/>
          <w:sz w:val="32"/>
          <w:szCs w:val="32"/>
        </w:rPr>
        <w:t>国有资产的</w:t>
      </w:r>
      <w:r w:rsidR="009D15C8">
        <w:rPr>
          <w:rFonts w:ascii="仿宋_GB2312" w:eastAsia="仿宋_GB2312" w:hAnsi="Times New Roman" w:cs="Times New Roman"/>
          <w:sz w:val="32"/>
          <w:szCs w:val="32"/>
        </w:rPr>
        <w:lastRenderedPageBreak/>
        <w:t>有效统筹安排使用。</w:t>
      </w:r>
    </w:p>
    <w:p w14:paraId="6CB96562" w14:textId="4113124C" w:rsidR="009D15C8" w:rsidRPr="009D15C8" w:rsidRDefault="009D15C8" w:rsidP="00767622">
      <w:pPr>
        <w:widowControl/>
        <w:spacing w:line="600" w:lineRule="exact"/>
        <w:ind w:firstLine="475"/>
        <w:jc w:val="left"/>
        <w:rPr>
          <w:rFonts w:ascii="楷体_GB2312" w:eastAsia="楷体_GB2312" w:hAnsi="楷体"/>
          <w:b/>
          <w:bCs/>
          <w:sz w:val="32"/>
          <w:szCs w:val="32"/>
        </w:rPr>
      </w:pPr>
      <w:r w:rsidRPr="009D15C8">
        <w:rPr>
          <w:rFonts w:ascii="楷体_GB2312" w:eastAsia="楷体_GB2312" w:hAnsi="楷体" w:hint="eastAsia"/>
          <w:b/>
          <w:bCs/>
          <w:sz w:val="32"/>
          <w:szCs w:val="32"/>
        </w:rPr>
        <w:t>（三）</w:t>
      </w:r>
      <w:r w:rsidRPr="009D15C8">
        <w:rPr>
          <w:rFonts w:ascii="楷体_GB2312" w:eastAsia="楷体_GB2312" w:hAnsi="楷体"/>
          <w:b/>
          <w:bCs/>
          <w:sz w:val="32"/>
          <w:szCs w:val="32"/>
        </w:rPr>
        <w:t>国有自然资源</w:t>
      </w:r>
      <w:r w:rsidR="002376E6">
        <w:rPr>
          <w:rFonts w:ascii="楷体_GB2312" w:eastAsia="楷体_GB2312" w:hAnsi="楷体" w:hint="eastAsia"/>
          <w:b/>
          <w:bCs/>
          <w:sz w:val="32"/>
          <w:szCs w:val="32"/>
        </w:rPr>
        <w:t>资产</w:t>
      </w:r>
    </w:p>
    <w:p w14:paraId="64CFDADD" w14:textId="1F512CCC" w:rsidR="009D15C8" w:rsidRPr="009D15C8" w:rsidRDefault="00B60E74" w:rsidP="00767622">
      <w:pPr>
        <w:adjustRightInd w:val="0"/>
        <w:snapToGrid w:val="0"/>
        <w:spacing w:line="600" w:lineRule="exact"/>
        <w:ind w:firstLineChars="200" w:firstLine="640"/>
        <w:rPr>
          <w:rFonts w:ascii="仿宋" w:eastAsia="仿宋_GB2312" w:hAnsi="仿宋" w:cs="仿宋"/>
          <w:sz w:val="32"/>
          <w:szCs w:val="32"/>
        </w:rPr>
      </w:pPr>
      <w:r>
        <w:rPr>
          <w:rFonts w:ascii="仿宋" w:eastAsia="仿宋_GB2312" w:hAnsi="仿宋" w:cs="仿宋" w:hint="eastAsia"/>
          <w:sz w:val="32"/>
          <w:szCs w:val="32"/>
        </w:rPr>
        <w:t xml:space="preserve"> </w:t>
      </w:r>
      <w:r w:rsidR="00F12237">
        <w:rPr>
          <w:rFonts w:ascii="仿宋" w:eastAsia="仿宋_GB2312" w:hAnsi="仿宋" w:cs="仿宋" w:hint="eastAsia"/>
          <w:sz w:val="32"/>
          <w:szCs w:val="32"/>
        </w:rPr>
        <w:t>一是</w:t>
      </w:r>
      <w:r w:rsidR="00F12237" w:rsidRPr="00F12237">
        <w:rPr>
          <w:rFonts w:ascii="仿宋" w:eastAsia="仿宋_GB2312" w:hAnsi="仿宋" w:cs="仿宋"/>
          <w:sz w:val="32"/>
          <w:szCs w:val="32"/>
        </w:rPr>
        <w:t>产权体系亟需健全。</w:t>
      </w:r>
      <w:r w:rsidR="00F12237" w:rsidRPr="00F12237">
        <w:rPr>
          <w:rFonts w:ascii="仿宋" w:eastAsia="仿宋_GB2312" w:hAnsi="仿宋" w:cs="仿宋" w:hint="eastAsia"/>
          <w:sz w:val="32"/>
          <w:szCs w:val="32"/>
        </w:rPr>
        <w:t>自然资源资产没有实施统一管理，</w:t>
      </w:r>
      <w:r w:rsidR="00F12237" w:rsidRPr="00F12237">
        <w:rPr>
          <w:rFonts w:ascii="仿宋" w:eastAsia="仿宋_GB2312" w:hAnsi="仿宋" w:cs="仿宋"/>
          <w:sz w:val="32"/>
          <w:szCs w:val="32"/>
        </w:rPr>
        <w:t>产权主体不够明晰。</w:t>
      </w:r>
      <w:r w:rsidR="001F260A">
        <w:rPr>
          <w:rFonts w:ascii="仿宋" w:eastAsia="仿宋_GB2312" w:hAnsi="仿宋" w:cs="仿宋" w:hint="eastAsia"/>
          <w:sz w:val="32"/>
          <w:szCs w:val="32"/>
        </w:rPr>
        <w:t>二是对自然资源资产没有统一的量化标准，</w:t>
      </w:r>
      <w:r w:rsidR="003956C0">
        <w:rPr>
          <w:rFonts w:ascii="仿宋" w:eastAsia="仿宋_GB2312" w:hAnsi="仿宋" w:cs="仿宋" w:hint="eastAsia"/>
          <w:sz w:val="32"/>
          <w:szCs w:val="32"/>
        </w:rPr>
        <w:t>无法客观反映自然资源的经济效益、生态效益和社会效益。</w:t>
      </w:r>
    </w:p>
    <w:p w14:paraId="482969B7" w14:textId="77777777" w:rsidR="004914F9" w:rsidRDefault="009D15C8" w:rsidP="00767622">
      <w:pPr>
        <w:spacing w:line="600" w:lineRule="exact"/>
        <w:ind w:firstLine="645"/>
        <w:rPr>
          <w:rFonts w:ascii="黑体" w:eastAsia="黑体" w:hAnsi="黑体"/>
          <w:sz w:val="32"/>
          <w:szCs w:val="32"/>
        </w:rPr>
      </w:pPr>
      <w:r w:rsidRPr="004914F9">
        <w:rPr>
          <w:rFonts w:ascii="黑体" w:eastAsia="黑体" w:hAnsi="黑体" w:hint="eastAsia"/>
          <w:sz w:val="32"/>
          <w:szCs w:val="32"/>
        </w:rPr>
        <w:t>五、</w:t>
      </w:r>
      <w:r w:rsidR="004914F9" w:rsidRPr="004914F9">
        <w:rPr>
          <w:rFonts w:ascii="黑体" w:eastAsia="黑体" w:hAnsi="黑体"/>
          <w:sz w:val="32"/>
          <w:szCs w:val="32"/>
        </w:rPr>
        <w:t>进一步加强和改进国有资产管理的工作措施</w:t>
      </w:r>
    </w:p>
    <w:p w14:paraId="0014D389" w14:textId="1A905643" w:rsidR="00DD3D76" w:rsidRDefault="00DD3D76" w:rsidP="00767622">
      <w:pPr>
        <w:spacing w:line="600" w:lineRule="exact"/>
        <w:ind w:firstLine="645"/>
        <w:rPr>
          <w:rFonts w:ascii="楷体_GB2312" w:eastAsia="楷体_GB2312" w:hAnsi="微软雅黑" w:cs="宋体"/>
          <w:b/>
          <w:bCs/>
          <w:color w:val="333333"/>
          <w:kern w:val="0"/>
          <w:sz w:val="32"/>
          <w:szCs w:val="32"/>
        </w:rPr>
      </w:pPr>
      <w:r w:rsidRPr="00454D47">
        <w:rPr>
          <w:rFonts w:ascii="楷体_GB2312" w:eastAsia="楷体_GB2312" w:hAnsi="微软雅黑" w:cs="宋体" w:hint="eastAsia"/>
          <w:b/>
          <w:bCs/>
          <w:color w:val="333333"/>
          <w:kern w:val="0"/>
          <w:sz w:val="32"/>
          <w:szCs w:val="32"/>
        </w:rPr>
        <w:t>（一）增强企业国有资本运营效益，提振国有企业</w:t>
      </w:r>
      <w:r w:rsidR="00482BD7">
        <w:rPr>
          <w:rFonts w:ascii="楷体_GB2312" w:eastAsia="楷体_GB2312" w:hAnsi="微软雅黑" w:cs="宋体" w:hint="eastAsia"/>
          <w:b/>
          <w:bCs/>
          <w:color w:val="333333"/>
          <w:kern w:val="0"/>
          <w:sz w:val="32"/>
          <w:szCs w:val="32"/>
        </w:rPr>
        <w:t>改革</w:t>
      </w:r>
      <w:r w:rsidR="00DD1957">
        <w:rPr>
          <w:rFonts w:ascii="楷体_GB2312" w:eastAsia="楷体_GB2312" w:hAnsi="微软雅黑" w:cs="宋体" w:hint="eastAsia"/>
          <w:b/>
          <w:bCs/>
          <w:color w:val="333333"/>
          <w:kern w:val="0"/>
          <w:sz w:val="32"/>
          <w:szCs w:val="32"/>
        </w:rPr>
        <w:t>发展</w:t>
      </w:r>
      <w:r w:rsidR="00482BD7">
        <w:rPr>
          <w:rFonts w:ascii="楷体_GB2312" w:eastAsia="楷体_GB2312" w:hAnsi="微软雅黑" w:cs="宋体" w:hint="eastAsia"/>
          <w:b/>
          <w:bCs/>
          <w:color w:val="333333"/>
          <w:kern w:val="0"/>
          <w:sz w:val="32"/>
          <w:szCs w:val="32"/>
        </w:rPr>
        <w:t>信</w:t>
      </w:r>
      <w:r w:rsidR="000F7374">
        <w:rPr>
          <w:rFonts w:ascii="楷体_GB2312" w:eastAsia="楷体_GB2312" w:hAnsi="微软雅黑" w:cs="宋体" w:hint="eastAsia"/>
          <w:b/>
          <w:bCs/>
          <w:color w:val="333333"/>
          <w:kern w:val="0"/>
          <w:sz w:val="32"/>
          <w:szCs w:val="32"/>
        </w:rPr>
        <w:t>心</w:t>
      </w:r>
    </w:p>
    <w:p w14:paraId="0CEA41FE" w14:textId="00E583F3" w:rsidR="00482BD7" w:rsidRDefault="00414F47" w:rsidP="00767622">
      <w:pPr>
        <w:spacing w:line="600" w:lineRule="exact"/>
        <w:ind w:firstLine="645"/>
        <w:rPr>
          <w:rFonts w:ascii="楷体_GB2312" w:eastAsia="楷体_GB2312" w:hAnsi="微软雅黑" w:cs="宋体"/>
          <w:b/>
          <w:bCs/>
          <w:color w:val="333333"/>
          <w:kern w:val="0"/>
          <w:sz w:val="32"/>
          <w:szCs w:val="32"/>
        </w:rPr>
      </w:pPr>
      <w:r>
        <w:rPr>
          <w:rFonts w:ascii="仿宋_GB2312" w:eastAsia="仿宋_GB2312" w:hAnsi="微软雅黑" w:cs="宋体" w:hint="eastAsia"/>
          <w:color w:val="333333"/>
          <w:kern w:val="0"/>
          <w:sz w:val="32"/>
          <w:szCs w:val="32"/>
        </w:rPr>
        <w:t>一是</w:t>
      </w:r>
      <w:r w:rsidR="00CB69A4" w:rsidRPr="00454D47">
        <w:rPr>
          <w:rFonts w:ascii="仿宋_GB2312" w:eastAsia="仿宋_GB2312" w:hAnsi="微软雅黑" w:cs="宋体" w:hint="eastAsia"/>
          <w:color w:val="333333"/>
          <w:kern w:val="0"/>
          <w:sz w:val="32"/>
          <w:szCs w:val="32"/>
        </w:rPr>
        <w:t>强化社效优先原则</w:t>
      </w:r>
      <w:r w:rsidR="00CB69A4">
        <w:rPr>
          <w:rFonts w:ascii="仿宋_GB2312" w:eastAsia="仿宋_GB2312" w:hAnsi="微软雅黑" w:cs="宋体" w:hint="eastAsia"/>
          <w:color w:val="333333"/>
          <w:kern w:val="0"/>
          <w:sz w:val="32"/>
          <w:szCs w:val="32"/>
        </w:rPr>
        <w:t>，</w:t>
      </w:r>
      <w:r w:rsidR="00CB69A4" w:rsidRPr="00454D47">
        <w:rPr>
          <w:rFonts w:ascii="仿宋_GB2312" w:eastAsia="仿宋_GB2312" w:hAnsi="微软雅黑" w:cs="宋体" w:hint="eastAsia"/>
          <w:color w:val="333333"/>
          <w:kern w:val="0"/>
          <w:sz w:val="32"/>
          <w:szCs w:val="32"/>
        </w:rPr>
        <w:t>提升国有资本配置效率</w:t>
      </w:r>
      <w:r w:rsidR="00CB69A4">
        <w:rPr>
          <w:rFonts w:ascii="仿宋_GB2312" w:eastAsia="仿宋_GB2312" w:hAnsi="微软雅黑" w:cs="宋体" w:hint="eastAsia"/>
          <w:color w:val="333333"/>
          <w:kern w:val="0"/>
          <w:sz w:val="32"/>
          <w:szCs w:val="32"/>
        </w:rPr>
        <w:t>，</w:t>
      </w:r>
      <w:r w:rsidR="00CB69A4" w:rsidRPr="00454D47">
        <w:rPr>
          <w:rFonts w:ascii="仿宋_GB2312" w:eastAsia="仿宋_GB2312" w:hAnsi="微软雅黑" w:cs="宋体" w:hint="eastAsia"/>
          <w:color w:val="333333"/>
          <w:kern w:val="0"/>
          <w:sz w:val="32"/>
          <w:szCs w:val="32"/>
        </w:rPr>
        <w:t>实现双效统一</w:t>
      </w:r>
      <w:r w:rsidR="00CB69A4">
        <w:rPr>
          <w:rFonts w:ascii="仿宋_GB2312" w:eastAsia="仿宋_GB2312" w:hAnsi="微软雅黑" w:cs="宋体" w:hint="eastAsia"/>
          <w:color w:val="333333"/>
          <w:kern w:val="0"/>
          <w:sz w:val="32"/>
          <w:szCs w:val="32"/>
        </w:rPr>
        <w:t>。</w:t>
      </w:r>
      <w:r>
        <w:rPr>
          <w:rFonts w:ascii="仿宋_GB2312" w:eastAsia="仿宋_GB2312" w:hAnsi="微软雅黑" w:cs="宋体" w:hint="eastAsia"/>
          <w:color w:val="333333"/>
          <w:kern w:val="0"/>
          <w:sz w:val="32"/>
          <w:szCs w:val="32"/>
        </w:rPr>
        <w:t>二是</w:t>
      </w:r>
      <w:r w:rsidR="00CB69A4" w:rsidRPr="00454D47">
        <w:rPr>
          <w:rFonts w:ascii="仿宋_GB2312" w:eastAsia="仿宋_GB2312" w:hAnsi="微软雅黑" w:cs="宋体" w:hint="eastAsia"/>
          <w:color w:val="333333"/>
          <w:kern w:val="0"/>
          <w:sz w:val="32"/>
          <w:szCs w:val="32"/>
        </w:rPr>
        <w:t>健全企业制度体系，优化国有资本布局，发挥国有资本引导作用</w:t>
      </w:r>
      <w:r>
        <w:rPr>
          <w:rFonts w:ascii="仿宋_GB2312" w:eastAsia="仿宋_GB2312" w:hAnsi="微软雅黑" w:cs="宋体" w:hint="eastAsia"/>
          <w:color w:val="333333"/>
          <w:kern w:val="0"/>
          <w:sz w:val="32"/>
          <w:szCs w:val="32"/>
        </w:rPr>
        <w:t>。三是</w:t>
      </w:r>
      <w:r w:rsidR="00CB69A4">
        <w:rPr>
          <w:rFonts w:ascii="仿宋_GB2312" w:eastAsia="仿宋_GB2312" w:hAnsi="仿宋" w:hint="eastAsia"/>
          <w:sz w:val="32"/>
          <w:szCs w:val="32"/>
        </w:rPr>
        <w:t>以出资关系为基础行权履职，以管资本为主加强国资监管，管好国有独资，国有控股企业，管好国有资本布局，规范资本运作，提高资本回报，维护资本安全。</w:t>
      </w:r>
    </w:p>
    <w:p w14:paraId="7133DF03" w14:textId="46E4D048" w:rsidR="00DD3D76" w:rsidRDefault="00DD3D76" w:rsidP="00767622">
      <w:pPr>
        <w:spacing w:line="600" w:lineRule="exact"/>
        <w:ind w:firstLine="645"/>
        <w:rPr>
          <w:rFonts w:ascii="楷体_GB2312" w:eastAsia="楷体_GB2312" w:hAnsi="微软雅黑" w:cs="宋体"/>
          <w:b/>
          <w:bCs/>
          <w:color w:val="333333"/>
          <w:kern w:val="0"/>
          <w:sz w:val="32"/>
          <w:szCs w:val="32"/>
        </w:rPr>
      </w:pPr>
      <w:r>
        <w:rPr>
          <w:rFonts w:ascii="楷体_GB2312" w:eastAsia="楷体_GB2312" w:hAnsi="微软雅黑" w:cs="宋体" w:hint="eastAsia"/>
          <w:b/>
          <w:bCs/>
          <w:color w:val="333333"/>
          <w:kern w:val="0"/>
          <w:sz w:val="32"/>
          <w:szCs w:val="32"/>
        </w:rPr>
        <w:t>（二）</w:t>
      </w:r>
      <w:r w:rsidRPr="00454D47">
        <w:rPr>
          <w:rFonts w:ascii="楷体_GB2312" w:eastAsia="楷体_GB2312" w:hAnsi="微软雅黑" w:cs="宋体" w:hint="eastAsia"/>
          <w:b/>
          <w:bCs/>
          <w:color w:val="333333"/>
          <w:kern w:val="0"/>
          <w:sz w:val="32"/>
          <w:szCs w:val="32"/>
        </w:rPr>
        <w:t>夯实行政事业资产管理基础，提升行政事业资产管理水平</w:t>
      </w:r>
    </w:p>
    <w:p w14:paraId="051E525C" w14:textId="70022A74" w:rsidR="00414F47" w:rsidRDefault="00414F47" w:rsidP="00767622">
      <w:pPr>
        <w:widowControl/>
        <w:shd w:val="clear" w:color="auto" w:fill="FFFFFF"/>
        <w:spacing w:line="600" w:lineRule="exact"/>
        <w:ind w:firstLine="643"/>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一是</w:t>
      </w:r>
      <w:r w:rsidRPr="00454D47">
        <w:rPr>
          <w:rFonts w:ascii="仿宋_GB2312" w:eastAsia="仿宋_GB2312" w:hAnsi="微软雅黑" w:cs="宋体" w:hint="eastAsia"/>
          <w:color w:val="333333"/>
          <w:kern w:val="0"/>
          <w:sz w:val="32"/>
          <w:szCs w:val="32"/>
        </w:rPr>
        <w:t>大力推进行政事业单位资产配置标准体系建设，推动行政事业单位对超标准配置或长期闲置资产进行调剂，推进资产共享共用。</w:t>
      </w:r>
      <w:r>
        <w:rPr>
          <w:rFonts w:ascii="仿宋_GB2312" w:eastAsia="仿宋_GB2312" w:hAnsi="微软雅黑" w:cs="宋体" w:hint="eastAsia"/>
          <w:color w:val="333333"/>
          <w:kern w:val="0"/>
          <w:sz w:val="32"/>
          <w:szCs w:val="32"/>
        </w:rPr>
        <w:t>二是</w:t>
      </w:r>
      <w:r w:rsidRPr="004C03CE">
        <w:rPr>
          <w:rFonts w:ascii="仿宋_GB2312" w:eastAsia="仿宋_GB2312" w:hAnsi="仿宋" w:cs="仿宋" w:hint="eastAsia"/>
          <w:sz w:val="32"/>
          <w:szCs w:val="32"/>
        </w:rPr>
        <w:t>按照2021年4月1日起施行的《行政事业性国有资产管理条例》（国令第738号）有关要求，进一步完善行政事业单位国有资产相关管理制度，明确管理体制和部门职责</w:t>
      </w:r>
      <w:r>
        <w:rPr>
          <w:rFonts w:ascii="仿宋_GB2312" w:eastAsia="仿宋_GB2312" w:hAnsi="仿宋" w:cs="仿宋" w:hint="eastAsia"/>
          <w:sz w:val="32"/>
          <w:szCs w:val="32"/>
        </w:rPr>
        <w:t>。三是</w:t>
      </w:r>
      <w:r w:rsidR="007A4F27">
        <w:rPr>
          <w:rFonts w:ascii="仿宋_GB2312" w:eastAsia="仿宋_GB2312" w:hAnsi="Times New Roman" w:cs="Times New Roman" w:hint="eastAsia"/>
          <w:sz w:val="32"/>
          <w:szCs w:val="32"/>
        </w:rPr>
        <w:t>进一步加强国有资产监督管理力度，对国有资产管理实现“全覆盖”，</w:t>
      </w:r>
      <w:r w:rsidR="007A4F27">
        <w:rPr>
          <w:rFonts w:ascii="仿宋_GB2312" w:eastAsia="仿宋_GB2312" w:hAnsi="Times New Roman" w:cs="Times New Roman" w:hint="eastAsia"/>
          <w:sz w:val="32"/>
          <w:szCs w:val="32"/>
        </w:rPr>
        <w:lastRenderedPageBreak/>
        <w:t>在维护国有资产安全和防范国有资产流失上下功夫，</w:t>
      </w:r>
      <w:r w:rsidR="007A4F27">
        <w:rPr>
          <w:rFonts w:ascii="仿宋_GB2312" w:eastAsia="仿宋_GB2312" w:hAnsi="仿宋" w:hint="eastAsia"/>
          <w:sz w:val="32"/>
          <w:szCs w:val="32"/>
        </w:rPr>
        <w:t>梳理和界定出纳入监管的国有资产，实现“全口径”管理。</w:t>
      </w:r>
    </w:p>
    <w:p w14:paraId="57A1EBE6" w14:textId="00367F8B" w:rsidR="00DD3D76" w:rsidRPr="00DD3D76" w:rsidRDefault="00DD3D76" w:rsidP="00767622">
      <w:pPr>
        <w:spacing w:line="600" w:lineRule="exact"/>
        <w:ind w:firstLine="645"/>
        <w:rPr>
          <w:rFonts w:ascii="楷体_GB2312" w:eastAsia="楷体_GB2312" w:hAnsi="微软雅黑" w:cs="宋体"/>
          <w:b/>
          <w:bCs/>
          <w:color w:val="333333"/>
          <w:kern w:val="0"/>
          <w:sz w:val="32"/>
          <w:szCs w:val="32"/>
        </w:rPr>
      </w:pPr>
      <w:r w:rsidRPr="00DD3D76">
        <w:rPr>
          <w:rFonts w:ascii="楷体_GB2312" w:eastAsia="楷体_GB2312" w:hAnsi="微软雅黑" w:cs="宋体" w:hint="eastAsia"/>
          <w:b/>
          <w:bCs/>
          <w:color w:val="333333"/>
          <w:kern w:val="0"/>
          <w:sz w:val="32"/>
          <w:szCs w:val="32"/>
        </w:rPr>
        <w:t>（三）</w:t>
      </w:r>
      <w:r w:rsidRPr="00DD3D76">
        <w:rPr>
          <w:rFonts w:ascii="楷体_GB2312" w:eastAsia="楷体_GB2312" w:hAnsi="微软雅黑" w:cs="宋体"/>
          <w:b/>
          <w:bCs/>
          <w:color w:val="333333"/>
          <w:kern w:val="0"/>
          <w:sz w:val="32"/>
          <w:szCs w:val="32"/>
        </w:rPr>
        <w:t>完善</w:t>
      </w:r>
      <w:r w:rsidRPr="00454D47">
        <w:rPr>
          <w:rFonts w:ascii="楷体_GB2312" w:eastAsia="楷体_GB2312" w:hAnsi="微软雅黑" w:cs="宋体" w:hint="eastAsia"/>
          <w:b/>
          <w:bCs/>
          <w:color w:val="333333"/>
          <w:kern w:val="0"/>
          <w:sz w:val="32"/>
          <w:szCs w:val="32"/>
        </w:rPr>
        <w:t>自然资源资产</w:t>
      </w:r>
      <w:r>
        <w:rPr>
          <w:rFonts w:ascii="楷体_GB2312" w:eastAsia="楷体_GB2312" w:hAnsi="微软雅黑" w:cs="宋体" w:hint="eastAsia"/>
          <w:b/>
          <w:bCs/>
          <w:color w:val="333333"/>
          <w:kern w:val="0"/>
          <w:sz w:val="32"/>
          <w:szCs w:val="32"/>
        </w:rPr>
        <w:t>监管</w:t>
      </w:r>
      <w:r w:rsidRPr="00DD3D76">
        <w:rPr>
          <w:rFonts w:ascii="楷体_GB2312" w:eastAsia="楷体_GB2312" w:hAnsi="微软雅黑" w:cs="宋体"/>
          <w:b/>
          <w:bCs/>
          <w:color w:val="333333"/>
          <w:kern w:val="0"/>
          <w:sz w:val="32"/>
          <w:szCs w:val="32"/>
        </w:rPr>
        <w:t>机制</w:t>
      </w:r>
      <w:r>
        <w:rPr>
          <w:rFonts w:ascii="楷体_GB2312" w:eastAsia="楷体_GB2312" w:hAnsi="微软雅黑" w:cs="宋体" w:hint="eastAsia"/>
          <w:b/>
          <w:bCs/>
          <w:color w:val="333333"/>
          <w:kern w:val="0"/>
          <w:sz w:val="32"/>
          <w:szCs w:val="32"/>
        </w:rPr>
        <w:t>，</w:t>
      </w:r>
      <w:r w:rsidR="00F039D1">
        <w:rPr>
          <w:rFonts w:ascii="楷体_GB2312" w:eastAsia="楷体_GB2312" w:hAnsi="微软雅黑" w:cs="宋体" w:hint="eastAsia"/>
          <w:b/>
          <w:bCs/>
          <w:color w:val="333333"/>
          <w:kern w:val="0"/>
          <w:sz w:val="32"/>
          <w:szCs w:val="32"/>
        </w:rPr>
        <w:t>提高</w:t>
      </w:r>
      <w:r w:rsidRPr="00DD3D76">
        <w:rPr>
          <w:rFonts w:ascii="楷体_GB2312" w:eastAsia="楷体_GB2312" w:hAnsi="微软雅黑" w:cs="宋体"/>
          <w:b/>
          <w:bCs/>
          <w:color w:val="333333"/>
          <w:kern w:val="0"/>
          <w:sz w:val="32"/>
          <w:szCs w:val="32"/>
        </w:rPr>
        <w:t>国有自然资源供给</w:t>
      </w:r>
      <w:r w:rsidR="00C92D30">
        <w:rPr>
          <w:rFonts w:ascii="楷体_GB2312" w:eastAsia="楷体_GB2312" w:hAnsi="微软雅黑" w:cs="宋体" w:hint="eastAsia"/>
          <w:b/>
          <w:bCs/>
          <w:color w:val="333333"/>
          <w:kern w:val="0"/>
          <w:sz w:val="32"/>
          <w:szCs w:val="32"/>
        </w:rPr>
        <w:t>能力</w:t>
      </w:r>
    </w:p>
    <w:p w14:paraId="16B9DCB4" w14:textId="4237568F" w:rsidR="00DD3D76" w:rsidRDefault="007A4F27" w:rsidP="00767622">
      <w:pPr>
        <w:spacing w:line="600" w:lineRule="exact"/>
        <w:ind w:firstLine="645"/>
        <w:rPr>
          <w:rFonts w:ascii="仿宋_GB2312" w:eastAsia="仿宋_GB2312"/>
          <w:sz w:val="32"/>
          <w:szCs w:val="32"/>
        </w:rPr>
      </w:pPr>
      <w:r w:rsidRPr="005705E7">
        <w:rPr>
          <w:rFonts w:ascii="仿宋_GB2312" w:eastAsia="仿宋_GB2312" w:hAnsi="微软雅黑" w:cs="宋体" w:hint="eastAsia"/>
          <w:color w:val="333333"/>
          <w:kern w:val="0"/>
          <w:sz w:val="32"/>
          <w:szCs w:val="32"/>
        </w:rPr>
        <w:t>一是以“节地增效”为抓手，因地制宜分类施策，盘活存量。</w:t>
      </w:r>
      <w:r w:rsidR="005705E7" w:rsidRPr="005705E7">
        <w:rPr>
          <w:rFonts w:ascii="仿宋_GB2312" w:eastAsia="仿宋_GB2312" w:hAnsi="微软雅黑" w:cs="宋体" w:hint="eastAsia"/>
          <w:color w:val="333333"/>
          <w:kern w:val="0"/>
          <w:sz w:val="32"/>
          <w:szCs w:val="32"/>
        </w:rPr>
        <w:t>二是</w:t>
      </w:r>
      <w:r w:rsidRPr="005705E7">
        <w:rPr>
          <w:rFonts w:ascii="仿宋_GB2312" w:eastAsia="仿宋_GB2312" w:hAnsi="微软雅黑" w:cs="宋体" w:hint="eastAsia"/>
          <w:color w:val="333333"/>
          <w:kern w:val="0"/>
          <w:sz w:val="32"/>
          <w:szCs w:val="32"/>
        </w:rPr>
        <w:t>创新森林资源管理机制，整合林业基层管理力量和森林资源管护资金，建立源头监管员队伍和专职护林员队伍，进一步完善森林资源网格化管理体系。</w:t>
      </w:r>
      <w:r w:rsidR="005705E7" w:rsidRPr="005705E7">
        <w:rPr>
          <w:rFonts w:ascii="仿宋_GB2312" w:eastAsia="仿宋_GB2312" w:hAnsi="微软雅黑" w:cs="宋体" w:hint="eastAsia"/>
          <w:color w:val="333333"/>
          <w:kern w:val="0"/>
          <w:sz w:val="32"/>
          <w:szCs w:val="32"/>
        </w:rPr>
        <w:t>三是</w:t>
      </w:r>
      <w:r w:rsidR="005705E7" w:rsidRPr="005705E7">
        <w:rPr>
          <w:rFonts w:ascii="仿宋_GB2312" w:eastAsia="仿宋_GB2312" w:hint="eastAsia"/>
          <w:sz w:val="32"/>
          <w:szCs w:val="32"/>
        </w:rPr>
        <w:t>进一步明确各相关职能部门职责和协调机制，形成合力，确保国有自然资源资产保值增值，防止自然资源资产流失。</w:t>
      </w:r>
    </w:p>
    <w:p w14:paraId="4934D19E" w14:textId="3F7FFCD1" w:rsidR="005705E7" w:rsidRDefault="005705E7" w:rsidP="00767622">
      <w:pPr>
        <w:widowControl/>
        <w:spacing w:line="600" w:lineRule="exact"/>
        <w:ind w:firstLine="475"/>
        <w:jc w:val="left"/>
        <w:rPr>
          <w:rFonts w:ascii="仿宋_GB2312" w:eastAsia="仿宋_GB2312" w:hAnsi="微软雅黑" w:cs="宋体"/>
          <w:color w:val="333333"/>
          <w:kern w:val="0"/>
          <w:sz w:val="32"/>
          <w:szCs w:val="32"/>
        </w:rPr>
      </w:pPr>
      <w:r w:rsidRPr="005705E7">
        <w:rPr>
          <w:rFonts w:ascii="仿宋_GB2312" w:eastAsia="仿宋_GB2312" w:hAnsi="微软雅黑" w:cs="宋体"/>
          <w:color w:val="333333"/>
          <w:kern w:val="0"/>
          <w:sz w:val="32"/>
          <w:szCs w:val="32"/>
        </w:rPr>
        <w:t>以上报告，请予审议。</w:t>
      </w:r>
    </w:p>
    <w:p w14:paraId="2C12ABC7" w14:textId="6354C091" w:rsidR="005705E7" w:rsidRDefault="005705E7" w:rsidP="00767622">
      <w:pPr>
        <w:widowControl/>
        <w:spacing w:line="600" w:lineRule="exact"/>
        <w:ind w:firstLine="475"/>
        <w:jc w:val="left"/>
        <w:rPr>
          <w:rFonts w:ascii="仿宋_GB2312" w:eastAsia="仿宋_GB2312" w:hAnsi="微软雅黑" w:cs="宋体"/>
          <w:color w:val="333333"/>
          <w:kern w:val="0"/>
          <w:sz w:val="32"/>
          <w:szCs w:val="32"/>
        </w:rPr>
      </w:pPr>
    </w:p>
    <w:p w14:paraId="38F60FB6" w14:textId="364A6E0C" w:rsidR="005705E7" w:rsidRDefault="005705E7" w:rsidP="00767622">
      <w:pPr>
        <w:widowControl/>
        <w:spacing w:line="600" w:lineRule="exact"/>
        <w:ind w:firstLineChars="1500" w:firstLine="4800"/>
        <w:jc w:val="left"/>
        <w:rPr>
          <w:rFonts w:ascii="仿宋_GB2312" w:eastAsia="仿宋_GB2312" w:hAnsi="微软雅黑" w:cs="宋体"/>
          <w:color w:val="333333"/>
          <w:kern w:val="0"/>
          <w:sz w:val="32"/>
          <w:szCs w:val="32"/>
        </w:rPr>
      </w:pPr>
    </w:p>
    <w:p w14:paraId="606C9E85" w14:textId="77777777" w:rsidR="00767622" w:rsidRDefault="00767622" w:rsidP="00767622">
      <w:pPr>
        <w:widowControl/>
        <w:spacing w:line="600" w:lineRule="exact"/>
        <w:ind w:firstLineChars="1500" w:firstLine="4800"/>
        <w:jc w:val="left"/>
        <w:rPr>
          <w:rFonts w:ascii="仿宋_GB2312" w:eastAsia="仿宋_GB2312" w:hAnsi="微软雅黑" w:cs="宋体"/>
          <w:color w:val="333333"/>
          <w:kern w:val="0"/>
          <w:sz w:val="32"/>
          <w:szCs w:val="32"/>
        </w:rPr>
      </w:pPr>
    </w:p>
    <w:p w14:paraId="456C5B42" w14:textId="51BC1ECA" w:rsidR="005705E7" w:rsidRDefault="005705E7" w:rsidP="00767622">
      <w:pPr>
        <w:widowControl/>
        <w:spacing w:line="600" w:lineRule="exact"/>
        <w:ind w:firstLineChars="1500" w:firstLine="480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铁岭市清河区财政局</w:t>
      </w:r>
    </w:p>
    <w:p w14:paraId="1FBFCC0D" w14:textId="0EDD0AC6" w:rsidR="005D39C9" w:rsidRPr="00767622" w:rsidRDefault="005705E7" w:rsidP="00E05AB3">
      <w:pPr>
        <w:widowControl/>
        <w:spacing w:line="600" w:lineRule="exact"/>
        <w:ind w:firstLineChars="1600" w:firstLine="5120"/>
        <w:jc w:val="left"/>
        <w:rPr>
          <w:rFonts w:ascii="仿宋_GB2312" w:eastAsia="仿宋_GB2312" w:hAnsi="微软雅黑" w:cs="宋体"/>
          <w:color w:val="333333"/>
          <w:kern w:val="0"/>
          <w:sz w:val="32"/>
          <w:szCs w:val="32"/>
        </w:rPr>
      </w:pPr>
      <w:r>
        <w:rPr>
          <w:rFonts w:ascii="仿宋_GB2312" w:eastAsia="仿宋_GB2312" w:hAnsi="微软雅黑" w:cs="宋体"/>
          <w:color w:val="333333"/>
          <w:kern w:val="0"/>
          <w:sz w:val="32"/>
          <w:szCs w:val="32"/>
        </w:rPr>
        <w:t>2022年9月2</w:t>
      </w:r>
      <w:r w:rsidR="00E05AB3">
        <w:rPr>
          <w:rFonts w:ascii="仿宋_GB2312" w:eastAsia="仿宋_GB2312" w:hAnsi="微软雅黑" w:cs="宋体"/>
          <w:color w:val="333333"/>
          <w:kern w:val="0"/>
          <w:sz w:val="32"/>
          <w:szCs w:val="32"/>
        </w:rPr>
        <w:t>2</w:t>
      </w:r>
      <w:r>
        <w:rPr>
          <w:rFonts w:ascii="仿宋_GB2312" w:eastAsia="仿宋_GB2312" w:hAnsi="微软雅黑" w:cs="宋体"/>
          <w:color w:val="333333"/>
          <w:kern w:val="0"/>
          <w:sz w:val="32"/>
          <w:szCs w:val="32"/>
        </w:rPr>
        <w:t>日</w:t>
      </w:r>
    </w:p>
    <w:sectPr w:rsidR="005D39C9" w:rsidRPr="00767622">
      <w:footerReference w:type="default" r:id="rId8"/>
      <w:pgSz w:w="11906" w:h="16838"/>
      <w:pgMar w:top="1701" w:right="1418" w:bottom="1701"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718E" w14:textId="77777777" w:rsidR="00DC7DF4" w:rsidRDefault="00DC7DF4">
      <w:r>
        <w:separator/>
      </w:r>
    </w:p>
  </w:endnote>
  <w:endnote w:type="continuationSeparator" w:id="0">
    <w:p w14:paraId="1D738B50" w14:textId="77777777" w:rsidR="00DC7DF4" w:rsidRDefault="00DC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22EC6D9-AE7C-41DB-B2AC-8BEC720479E9}"/>
    <w:embedBold r:id="rId2" w:subsetted="1" w:fontKey="{9DC244BF-CE9C-4633-BD62-C7BB8D9B567C}"/>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embedRegular r:id="rId3" w:subsetted="1" w:fontKey="{0A77CFBE-B848-4A3A-9B22-B1D442D28318}"/>
  </w:font>
  <w:font w:name="仿宋">
    <w:panose1 w:val="02010609060101010101"/>
    <w:charset w:val="86"/>
    <w:family w:val="modern"/>
    <w:pitch w:val="fixed"/>
    <w:sig w:usb0="800002BF" w:usb1="38CF7CFA" w:usb2="00000016" w:usb3="00000000" w:csb0="00040001" w:csb1="00000000"/>
    <w:embedRegular r:id="rId4" w:subsetted="1" w:fontKey="{69C71B1D-7CF6-4329-AF50-73F619824B8C}"/>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embedRegular r:id="rId5" w:subsetted="1" w:fontKey="{3D4F43CA-E72C-4312-A653-0DB5E7F3DF8A}"/>
    <w:embedBold r:id="rId6" w:subsetted="1" w:fontKey="{190B252F-151C-47CA-990D-C156269BBA83}"/>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embedBold r:id="rId7" w:subsetted="1" w:fontKey="{8A84D798-98EB-4EEA-BEE7-CBC93388ED64}"/>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457"/>
    </w:sdtPr>
    <w:sdtEndPr/>
    <w:sdtContent>
      <w:p w14:paraId="5A6E2188" w14:textId="77777777" w:rsidR="003D5999" w:rsidRDefault="00C513F5">
        <w:pPr>
          <w:pStyle w:val="a5"/>
          <w:jc w:val="center"/>
        </w:pPr>
        <w:r>
          <w:fldChar w:fldCharType="begin"/>
        </w:r>
        <w:r>
          <w:instrText>PAGE   \* MERGEFORMAT</w:instrText>
        </w:r>
        <w:r>
          <w:fldChar w:fldCharType="separate"/>
        </w:r>
        <w:r>
          <w:rPr>
            <w:lang w:val="zh-CN"/>
          </w:rPr>
          <w:t>15</w:t>
        </w:r>
        <w:r>
          <w:fldChar w:fldCharType="end"/>
        </w:r>
      </w:p>
    </w:sdtContent>
  </w:sdt>
  <w:p w14:paraId="4E094EFC" w14:textId="77777777" w:rsidR="003D5999" w:rsidRDefault="003D59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5B4D" w14:textId="77777777" w:rsidR="00DC7DF4" w:rsidRDefault="00DC7DF4">
      <w:r>
        <w:separator/>
      </w:r>
    </w:p>
  </w:footnote>
  <w:footnote w:type="continuationSeparator" w:id="0">
    <w:p w14:paraId="13156C69" w14:textId="77777777" w:rsidR="00DC7DF4" w:rsidRDefault="00DC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EE94A6"/>
    <w:multiLevelType w:val="singleLevel"/>
    <w:tmpl w:val="F1EE94A6"/>
    <w:lvl w:ilvl="0">
      <w:start w:val="2"/>
      <w:numFmt w:val="decimal"/>
      <w:suff w:val="nothing"/>
      <w:lvlText w:val="%1、"/>
      <w:lvlJc w:val="left"/>
    </w:lvl>
  </w:abstractNum>
  <w:num w:numId="1" w16cid:durableId="4406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TZiNTBjZDJlNTRjNTdlYTI0YTM2MGRjOTBjOWVmZmMifQ=="/>
  </w:docVars>
  <w:rsids>
    <w:rsidRoot w:val="00786564"/>
    <w:rsid w:val="00004839"/>
    <w:rsid w:val="00006891"/>
    <w:rsid w:val="00011161"/>
    <w:rsid w:val="00014FD0"/>
    <w:rsid w:val="00034A06"/>
    <w:rsid w:val="00035528"/>
    <w:rsid w:val="0004413A"/>
    <w:rsid w:val="000472CA"/>
    <w:rsid w:val="000474FF"/>
    <w:rsid w:val="00061694"/>
    <w:rsid w:val="000619B7"/>
    <w:rsid w:val="00064152"/>
    <w:rsid w:val="00070272"/>
    <w:rsid w:val="00070DA0"/>
    <w:rsid w:val="00072559"/>
    <w:rsid w:val="00082B76"/>
    <w:rsid w:val="00095BC1"/>
    <w:rsid w:val="00096BE5"/>
    <w:rsid w:val="000A2130"/>
    <w:rsid w:val="000A3079"/>
    <w:rsid w:val="000A5FD0"/>
    <w:rsid w:val="000B37D6"/>
    <w:rsid w:val="000C3F6F"/>
    <w:rsid w:val="000D2D30"/>
    <w:rsid w:val="000F12A2"/>
    <w:rsid w:val="000F7374"/>
    <w:rsid w:val="00100068"/>
    <w:rsid w:val="00101EA4"/>
    <w:rsid w:val="00104FA2"/>
    <w:rsid w:val="00105019"/>
    <w:rsid w:val="0010657B"/>
    <w:rsid w:val="00110992"/>
    <w:rsid w:val="00112456"/>
    <w:rsid w:val="00115A51"/>
    <w:rsid w:val="0012243A"/>
    <w:rsid w:val="00135AA3"/>
    <w:rsid w:val="00136497"/>
    <w:rsid w:val="001463F1"/>
    <w:rsid w:val="00150E7F"/>
    <w:rsid w:val="0015338A"/>
    <w:rsid w:val="001601F3"/>
    <w:rsid w:val="00160336"/>
    <w:rsid w:val="00175EC7"/>
    <w:rsid w:val="00176914"/>
    <w:rsid w:val="001833EE"/>
    <w:rsid w:val="00183EC9"/>
    <w:rsid w:val="00184084"/>
    <w:rsid w:val="00185AD3"/>
    <w:rsid w:val="00191EE4"/>
    <w:rsid w:val="001A270C"/>
    <w:rsid w:val="001B0952"/>
    <w:rsid w:val="001B106E"/>
    <w:rsid w:val="001C710A"/>
    <w:rsid w:val="001D7301"/>
    <w:rsid w:val="001E63BE"/>
    <w:rsid w:val="001F1F19"/>
    <w:rsid w:val="001F260A"/>
    <w:rsid w:val="001F2E5E"/>
    <w:rsid w:val="00203585"/>
    <w:rsid w:val="002078D2"/>
    <w:rsid w:val="002162D8"/>
    <w:rsid w:val="00222293"/>
    <w:rsid w:val="00222D07"/>
    <w:rsid w:val="00235776"/>
    <w:rsid w:val="002376E6"/>
    <w:rsid w:val="00240050"/>
    <w:rsid w:val="002416A6"/>
    <w:rsid w:val="00241804"/>
    <w:rsid w:val="00241B58"/>
    <w:rsid w:val="002420C4"/>
    <w:rsid w:val="002436F9"/>
    <w:rsid w:val="002445B0"/>
    <w:rsid w:val="0024736A"/>
    <w:rsid w:val="00250C98"/>
    <w:rsid w:val="002524CD"/>
    <w:rsid w:val="002533CA"/>
    <w:rsid w:val="00257F05"/>
    <w:rsid w:val="0026030E"/>
    <w:rsid w:val="0026371E"/>
    <w:rsid w:val="00267FEA"/>
    <w:rsid w:val="002A3484"/>
    <w:rsid w:val="002A51FB"/>
    <w:rsid w:val="002A5CE2"/>
    <w:rsid w:val="002B2181"/>
    <w:rsid w:val="002B2480"/>
    <w:rsid w:val="002B3A4B"/>
    <w:rsid w:val="002B7F8E"/>
    <w:rsid w:val="002E0C80"/>
    <w:rsid w:val="002E528F"/>
    <w:rsid w:val="002E5D86"/>
    <w:rsid w:val="002E6F3D"/>
    <w:rsid w:val="00303B5D"/>
    <w:rsid w:val="003044BA"/>
    <w:rsid w:val="00306D0C"/>
    <w:rsid w:val="00322699"/>
    <w:rsid w:val="00344757"/>
    <w:rsid w:val="00362CA9"/>
    <w:rsid w:val="0037198D"/>
    <w:rsid w:val="00384A04"/>
    <w:rsid w:val="00386ABE"/>
    <w:rsid w:val="0039088E"/>
    <w:rsid w:val="00391173"/>
    <w:rsid w:val="003956C0"/>
    <w:rsid w:val="003A3109"/>
    <w:rsid w:val="003A411F"/>
    <w:rsid w:val="003A59BB"/>
    <w:rsid w:val="003C6EFA"/>
    <w:rsid w:val="003C70C5"/>
    <w:rsid w:val="003D1B42"/>
    <w:rsid w:val="003D23E7"/>
    <w:rsid w:val="003D5999"/>
    <w:rsid w:val="003D6E92"/>
    <w:rsid w:val="003D7A9F"/>
    <w:rsid w:val="003F7A35"/>
    <w:rsid w:val="00403C4A"/>
    <w:rsid w:val="00410DFB"/>
    <w:rsid w:val="00411650"/>
    <w:rsid w:val="004145EB"/>
    <w:rsid w:val="00414F47"/>
    <w:rsid w:val="00423DE2"/>
    <w:rsid w:val="004261E0"/>
    <w:rsid w:val="00427D37"/>
    <w:rsid w:val="004365EF"/>
    <w:rsid w:val="00442F57"/>
    <w:rsid w:val="0045165C"/>
    <w:rsid w:val="004573AA"/>
    <w:rsid w:val="00462010"/>
    <w:rsid w:val="00464B1C"/>
    <w:rsid w:val="00467901"/>
    <w:rsid w:val="00470A9F"/>
    <w:rsid w:val="0048015B"/>
    <w:rsid w:val="004825E0"/>
    <w:rsid w:val="00482BD7"/>
    <w:rsid w:val="00487129"/>
    <w:rsid w:val="004914F9"/>
    <w:rsid w:val="00491A1F"/>
    <w:rsid w:val="004921A1"/>
    <w:rsid w:val="00495E67"/>
    <w:rsid w:val="004A2C69"/>
    <w:rsid w:val="004A2E85"/>
    <w:rsid w:val="004A7E8E"/>
    <w:rsid w:val="004B2168"/>
    <w:rsid w:val="004B6488"/>
    <w:rsid w:val="004C03CE"/>
    <w:rsid w:val="004D030F"/>
    <w:rsid w:val="004D63FF"/>
    <w:rsid w:val="004E1439"/>
    <w:rsid w:val="004E61FD"/>
    <w:rsid w:val="004F2BE3"/>
    <w:rsid w:val="004F44D1"/>
    <w:rsid w:val="005055A6"/>
    <w:rsid w:val="00505663"/>
    <w:rsid w:val="005066A1"/>
    <w:rsid w:val="00514004"/>
    <w:rsid w:val="00514B6D"/>
    <w:rsid w:val="00515D4B"/>
    <w:rsid w:val="00525C46"/>
    <w:rsid w:val="00545120"/>
    <w:rsid w:val="00551F79"/>
    <w:rsid w:val="00555729"/>
    <w:rsid w:val="00557A96"/>
    <w:rsid w:val="005610C8"/>
    <w:rsid w:val="0056761A"/>
    <w:rsid w:val="005705E7"/>
    <w:rsid w:val="0057621D"/>
    <w:rsid w:val="00577FD7"/>
    <w:rsid w:val="00582056"/>
    <w:rsid w:val="00582ABD"/>
    <w:rsid w:val="005845B1"/>
    <w:rsid w:val="0058620B"/>
    <w:rsid w:val="005910B4"/>
    <w:rsid w:val="00593590"/>
    <w:rsid w:val="005A0188"/>
    <w:rsid w:val="005A1383"/>
    <w:rsid w:val="005A3263"/>
    <w:rsid w:val="005A3C27"/>
    <w:rsid w:val="005A40DE"/>
    <w:rsid w:val="005A748B"/>
    <w:rsid w:val="005B2FD1"/>
    <w:rsid w:val="005B5B59"/>
    <w:rsid w:val="005C6185"/>
    <w:rsid w:val="005C760D"/>
    <w:rsid w:val="005D39C9"/>
    <w:rsid w:val="005D5CD9"/>
    <w:rsid w:val="005E4E92"/>
    <w:rsid w:val="005E75AC"/>
    <w:rsid w:val="005F5A62"/>
    <w:rsid w:val="00604834"/>
    <w:rsid w:val="00605BF9"/>
    <w:rsid w:val="00605F14"/>
    <w:rsid w:val="0061197A"/>
    <w:rsid w:val="0061245A"/>
    <w:rsid w:val="00616023"/>
    <w:rsid w:val="0061617C"/>
    <w:rsid w:val="00622F65"/>
    <w:rsid w:val="00632F52"/>
    <w:rsid w:val="00636A3E"/>
    <w:rsid w:val="00640129"/>
    <w:rsid w:val="00642022"/>
    <w:rsid w:val="0065361C"/>
    <w:rsid w:val="00657935"/>
    <w:rsid w:val="00660750"/>
    <w:rsid w:val="00660E94"/>
    <w:rsid w:val="00664A13"/>
    <w:rsid w:val="00676335"/>
    <w:rsid w:val="006839C4"/>
    <w:rsid w:val="00684F90"/>
    <w:rsid w:val="00685A46"/>
    <w:rsid w:val="00691F44"/>
    <w:rsid w:val="006920D8"/>
    <w:rsid w:val="00695D9B"/>
    <w:rsid w:val="00696F5D"/>
    <w:rsid w:val="006A4099"/>
    <w:rsid w:val="006A48E4"/>
    <w:rsid w:val="006A63EF"/>
    <w:rsid w:val="006A702F"/>
    <w:rsid w:val="006B1656"/>
    <w:rsid w:val="006B19D1"/>
    <w:rsid w:val="006B71B1"/>
    <w:rsid w:val="006B7D30"/>
    <w:rsid w:val="006C5FAD"/>
    <w:rsid w:val="006D74D5"/>
    <w:rsid w:val="006F43ED"/>
    <w:rsid w:val="006F4F50"/>
    <w:rsid w:val="00701B3C"/>
    <w:rsid w:val="00701C68"/>
    <w:rsid w:val="007027F0"/>
    <w:rsid w:val="00712E60"/>
    <w:rsid w:val="00715140"/>
    <w:rsid w:val="0071774A"/>
    <w:rsid w:val="00743B63"/>
    <w:rsid w:val="00743EEA"/>
    <w:rsid w:val="00744C12"/>
    <w:rsid w:val="0074619E"/>
    <w:rsid w:val="00750009"/>
    <w:rsid w:val="0075735E"/>
    <w:rsid w:val="00764F54"/>
    <w:rsid w:val="00767622"/>
    <w:rsid w:val="007707F7"/>
    <w:rsid w:val="00775D07"/>
    <w:rsid w:val="00776AAD"/>
    <w:rsid w:val="00781BE9"/>
    <w:rsid w:val="00786564"/>
    <w:rsid w:val="007A4F27"/>
    <w:rsid w:val="007A7947"/>
    <w:rsid w:val="007A7BBE"/>
    <w:rsid w:val="007B02E3"/>
    <w:rsid w:val="007B3E6A"/>
    <w:rsid w:val="007B7A8B"/>
    <w:rsid w:val="007B7FAD"/>
    <w:rsid w:val="007C17F3"/>
    <w:rsid w:val="007C5590"/>
    <w:rsid w:val="007D0366"/>
    <w:rsid w:val="007D6091"/>
    <w:rsid w:val="007D7637"/>
    <w:rsid w:val="007E21F5"/>
    <w:rsid w:val="007E4BDE"/>
    <w:rsid w:val="007F0E32"/>
    <w:rsid w:val="007F4DB8"/>
    <w:rsid w:val="007F7DA1"/>
    <w:rsid w:val="0080036D"/>
    <w:rsid w:val="00804063"/>
    <w:rsid w:val="008074D7"/>
    <w:rsid w:val="00815B9C"/>
    <w:rsid w:val="00815CA2"/>
    <w:rsid w:val="00824CD2"/>
    <w:rsid w:val="008268B1"/>
    <w:rsid w:val="008347EC"/>
    <w:rsid w:val="00842D6A"/>
    <w:rsid w:val="00845AAA"/>
    <w:rsid w:val="00845D02"/>
    <w:rsid w:val="008464B2"/>
    <w:rsid w:val="008531B8"/>
    <w:rsid w:val="008531E7"/>
    <w:rsid w:val="00856CA0"/>
    <w:rsid w:val="0085732E"/>
    <w:rsid w:val="00863FAE"/>
    <w:rsid w:val="00870483"/>
    <w:rsid w:val="008721D0"/>
    <w:rsid w:val="00882BBF"/>
    <w:rsid w:val="00883F4A"/>
    <w:rsid w:val="008858A0"/>
    <w:rsid w:val="00893080"/>
    <w:rsid w:val="008965EC"/>
    <w:rsid w:val="008A3188"/>
    <w:rsid w:val="008C2DBC"/>
    <w:rsid w:val="008C38D0"/>
    <w:rsid w:val="008C6A5B"/>
    <w:rsid w:val="008C6A75"/>
    <w:rsid w:val="008E1784"/>
    <w:rsid w:val="008F15E1"/>
    <w:rsid w:val="008F23C9"/>
    <w:rsid w:val="008F39CF"/>
    <w:rsid w:val="008F7935"/>
    <w:rsid w:val="008F7C32"/>
    <w:rsid w:val="00905DD4"/>
    <w:rsid w:val="0090749C"/>
    <w:rsid w:val="00917463"/>
    <w:rsid w:val="00926E1E"/>
    <w:rsid w:val="009351ED"/>
    <w:rsid w:val="00937320"/>
    <w:rsid w:val="009432F1"/>
    <w:rsid w:val="0094581B"/>
    <w:rsid w:val="00953194"/>
    <w:rsid w:val="009541EB"/>
    <w:rsid w:val="00954E04"/>
    <w:rsid w:val="00955B6D"/>
    <w:rsid w:val="009662E2"/>
    <w:rsid w:val="009678CA"/>
    <w:rsid w:val="009735EB"/>
    <w:rsid w:val="00976A6C"/>
    <w:rsid w:val="00987DCB"/>
    <w:rsid w:val="009935EA"/>
    <w:rsid w:val="0099771C"/>
    <w:rsid w:val="00997E8F"/>
    <w:rsid w:val="009A1C2D"/>
    <w:rsid w:val="009A37AD"/>
    <w:rsid w:val="009A6172"/>
    <w:rsid w:val="009A7EF3"/>
    <w:rsid w:val="009B2505"/>
    <w:rsid w:val="009B7470"/>
    <w:rsid w:val="009C2C5B"/>
    <w:rsid w:val="009C651B"/>
    <w:rsid w:val="009D15C8"/>
    <w:rsid w:val="009D2465"/>
    <w:rsid w:val="009F2D0B"/>
    <w:rsid w:val="00A032C6"/>
    <w:rsid w:val="00A10310"/>
    <w:rsid w:val="00A127B2"/>
    <w:rsid w:val="00A15779"/>
    <w:rsid w:val="00A2211E"/>
    <w:rsid w:val="00A25B68"/>
    <w:rsid w:val="00A37ABC"/>
    <w:rsid w:val="00A41B74"/>
    <w:rsid w:val="00A506A6"/>
    <w:rsid w:val="00A55920"/>
    <w:rsid w:val="00A626A9"/>
    <w:rsid w:val="00A63D06"/>
    <w:rsid w:val="00A669F8"/>
    <w:rsid w:val="00A676FD"/>
    <w:rsid w:val="00A73148"/>
    <w:rsid w:val="00A748AC"/>
    <w:rsid w:val="00A76CDC"/>
    <w:rsid w:val="00A77BD2"/>
    <w:rsid w:val="00A811DE"/>
    <w:rsid w:val="00A9030E"/>
    <w:rsid w:val="00A913FD"/>
    <w:rsid w:val="00A929E2"/>
    <w:rsid w:val="00A950BD"/>
    <w:rsid w:val="00A96090"/>
    <w:rsid w:val="00A97AC6"/>
    <w:rsid w:val="00AA3DD4"/>
    <w:rsid w:val="00AA4971"/>
    <w:rsid w:val="00AA57A8"/>
    <w:rsid w:val="00AB378B"/>
    <w:rsid w:val="00AC35CB"/>
    <w:rsid w:val="00AC6DC1"/>
    <w:rsid w:val="00AD495B"/>
    <w:rsid w:val="00AE048F"/>
    <w:rsid w:val="00AE1BB0"/>
    <w:rsid w:val="00AE5C8E"/>
    <w:rsid w:val="00AF0D1B"/>
    <w:rsid w:val="00AF63C2"/>
    <w:rsid w:val="00AF6919"/>
    <w:rsid w:val="00B0175C"/>
    <w:rsid w:val="00B20C43"/>
    <w:rsid w:val="00B35138"/>
    <w:rsid w:val="00B4050D"/>
    <w:rsid w:val="00B41F17"/>
    <w:rsid w:val="00B41FE1"/>
    <w:rsid w:val="00B42798"/>
    <w:rsid w:val="00B47777"/>
    <w:rsid w:val="00B60E74"/>
    <w:rsid w:val="00B73AA8"/>
    <w:rsid w:val="00B745B7"/>
    <w:rsid w:val="00B800EA"/>
    <w:rsid w:val="00B87DC0"/>
    <w:rsid w:val="00B92578"/>
    <w:rsid w:val="00B9436C"/>
    <w:rsid w:val="00B96A21"/>
    <w:rsid w:val="00BB167C"/>
    <w:rsid w:val="00BB1BFA"/>
    <w:rsid w:val="00BD4EE2"/>
    <w:rsid w:val="00BD71FC"/>
    <w:rsid w:val="00BE6BEA"/>
    <w:rsid w:val="00BF2D00"/>
    <w:rsid w:val="00BF5800"/>
    <w:rsid w:val="00BF6D99"/>
    <w:rsid w:val="00C022ED"/>
    <w:rsid w:val="00C066BD"/>
    <w:rsid w:val="00C10073"/>
    <w:rsid w:val="00C12A31"/>
    <w:rsid w:val="00C13938"/>
    <w:rsid w:val="00C32464"/>
    <w:rsid w:val="00C35F03"/>
    <w:rsid w:val="00C419E4"/>
    <w:rsid w:val="00C41B6A"/>
    <w:rsid w:val="00C513F5"/>
    <w:rsid w:val="00C526AF"/>
    <w:rsid w:val="00C54FC2"/>
    <w:rsid w:val="00C558DE"/>
    <w:rsid w:val="00C61F1D"/>
    <w:rsid w:val="00C648E6"/>
    <w:rsid w:val="00C64C0B"/>
    <w:rsid w:val="00C726ED"/>
    <w:rsid w:val="00C84BA9"/>
    <w:rsid w:val="00C85289"/>
    <w:rsid w:val="00C85466"/>
    <w:rsid w:val="00C8785B"/>
    <w:rsid w:val="00C87CF7"/>
    <w:rsid w:val="00C92D30"/>
    <w:rsid w:val="00C931FC"/>
    <w:rsid w:val="00CA1C56"/>
    <w:rsid w:val="00CB0E3F"/>
    <w:rsid w:val="00CB69A4"/>
    <w:rsid w:val="00CC44CA"/>
    <w:rsid w:val="00CC52BE"/>
    <w:rsid w:val="00CC60D3"/>
    <w:rsid w:val="00CD2E57"/>
    <w:rsid w:val="00CE3ADA"/>
    <w:rsid w:val="00CE3C41"/>
    <w:rsid w:val="00CE41B7"/>
    <w:rsid w:val="00D138B0"/>
    <w:rsid w:val="00D2360B"/>
    <w:rsid w:val="00D3065D"/>
    <w:rsid w:val="00D3464C"/>
    <w:rsid w:val="00D370D8"/>
    <w:rsid w:val="00D4113D"/>
    <w:rsid w:val="00D543F2"/>
    <w:rsid w:val="00D54A54"/>
    <w:rsid w:val="00D57740"/>
    <w:rsid w:val="00D679DF"/>
    <w:rsid w:val="00D70D05"/>
    <w:rsid w:val="00D756F7"/>
    <w:rsid w:val="00D83B19"/>
    <w:rsid w:val="00D87F4F"/>
    <w:rsid w:val="00D9553A"/>
    <w:rsid w:val="00D97010"/>
    <w:rsid w:val="00DB158C"/>
    <w:rsid w:val="00DB7127"/>
    <w:rsid w:val="00DB7ABB"/>
    <w:rsid w:val="00DC0E48"/>
    <w:rsid w:val="00DC162E"/>
    <w:rsid w:val="00DC4879"/>
    <w:rsid w:val="00DC50D4"/>
    <w:rsid w:val="00DC5A17"/>
    <w:rsid w:val="00DC76D5"/>
    <w:rsid w:val="00DC7DF4"/>
    <w:rsid w:val="00DD1957"/>
    <w:rsid w:val="00DD3D76"/>
    <w:rsid w:val="00DD49D9"/>
    <w:rsid w:val="00DD630C"/>
    <w:rsid w:val="00DE7BF2"/>
    <w:rsid w:val="00DF2F45"/>
    <w:rsid w:val="00E0079B"/>
    <w:rsid w:val="00E036F2"/>
    <w:rsid w:val="00E05AB3"/>
    <w:rsid w:val="00E067B7"/>
    <w:rsid w:val="00E21F4C"/>
    <w:rsid w:val="00E22D46"/>
    <w:rsid w:val="00E24BF1"/>
    <w:rsid w:val="00E25927"/>
    <w:rsid w:val="00E32B7E"/>
    <w:rsid w:val="00E52E54"/>
    <w:rsid w:val="00E53EA7"/>
    <w:rsid w:val="00E54735"/>
    <w:rsid w:val="00E54924"/>
    <w:rsid w:val="00E624DF"/>
    <w:rsid w:val="00E70F4C"/>
    <w:rsid w:val="00E764DD"/>
    <w:rsid w:val="00E86F8A"/>
    <w:rsid w:val="00E87FC3"/>
    <w:rsid w:val="00E916A5"/>
    <w:rsid w:val="00E9233A"/>
    <w:rsid w:val="00E96DCA"/>
    <w:rsid w:val="00EA3E19"/>
    <w:rsid w:val="00EA57D1"/>
    <w:rsid w:val="00EA60AF"/>
    <w:rsid w:val="00EA7779"/>
    <w:rsid w:val="00EB3082"/>
    <w:rsid w:val="00EC1968"/>
    <w:rsid w:val="00ED3736"/>
    <w:rsid w:val="00EE0D93"/>
    <w:rsid w:val="00EE1285"/>
    <w:rsid w:val="00EE249E"/>
    <w:rsid w:val="00EE4ABC"/>
    <w:rsid w:val="00EF0AB7"/>
    <w:rsid w:val="00EF5136"/>
    <w:rsid w:val="00EF7711"/>
    <w:rsid w:val="00EF77F9"/>
    <w:rsid w:val="00F033B4"/>
    <w:rsid w:val="00F03881"/>
    <w:rsid w:val="00F039D1"/>
    <w:rsid w:val="00F109CB"/>
    <w:rsid w:val="00F12237"/>
    <w:rsid w:val="00F16211"/>
    <w:rsid w:val="00F2287F"/>
    <w:rsid w:val="00F23777"/>
    <w:rsid w:val="00F275E8"/>
    <w:rsid w:val="00F31679"/>
    <w:rsid w:val="00F3320E"/>
    <w:rsid w:val="00F40E6F"/>
    <w:rsid w:val="00F469B3"/>
    <w:rsid w:val="00F46BD2"/>
    <w:rsid w:val="00F605CF"/>
    <w:rsid w:val="00F61F04"/>
    <w:rsid w:val="00F718D5"/>
    <w:rsid w:val="00F731AE"/>
    <w:rsid w:val="00F755E5"/>
    <w:rsid w:val="00F8470D"/>
    <w:rsid w:val="00F84A73"/>
    <w:rsid w:val="00F87322"/>
    <w:rsid w:val="00F91B37"/>
    <w:rsid w:val="00F92022"/>
    <w:rsid w:val="00FA2C94"/>
    <w:rsid w:val="00FB18F0"/>
    <w:rsid w:val="00FC14B7"/>
    <w:rsid w:val="00FC3987"/>
    <w:rsid w:val="00FD043B"/>
    <w:rsid w:val="00FD279D"/>
    <w:rsid w:val="00FD6C49"/>
    <w:rsid w:val="00FD7C49"/>
    <w:rsid w:val="00FE3E9C"/>
    <w:rsid w:val="00FF1301"/>
    <w:rsid w:val="01481FA5"/>
    <w:rsid w:val="018855FA"/>
    <w:rsid w:val="01887FDB"/>
    <w:rsid w:val="01D31020"/>
    <w:rsid w:val="026123D9"/>
    <w:rsid w:val="02BE39F3"/>
    <w:rsid w:val="03E050B9"/>
    <w:rsid w:val="040B7160"/>
    <w:rsid w:val="04333FF8"/>
    <w:rsid w:val="04892449"/>
    <w:rsid w:val="061D6D0E"/>
    <w:rsid w:val="065579AE"/>
    <w:rsid w:val="071F767B"/>
    <w:rsid w:val="08663767"/>
    <w:rsid w:val="087835A9"/>
    <w:rsid w:val="0879209D"/>
    <w:rsid w:val="08F23543"/>
    <w:rsid w:val="0966277A"/>
    <w:rsid w:val="09D00682"/>
    <w:rsid w:val="09F679AC"/>
    <w:rsid w:val="0A1E4E03"/>
    <w:rsid w:val="0A8254C4"/>
    <w:rsid w:val="0BA87886"/>
    <w:rsid w:val="0BAD4690"/>
    <w:rsid w:val="0C131546"/>
    <w:rsid w:val="0C657F21"/>
    <w:rsid w:val="0C93140C"/>
    <w:rsid w:val="0DC973B1"/>
    <w:rsid w:val="0ED0372F"/>
    <w:rsid w:val="0EDA659D"/>
    <w:rsid w:val="0F2509E1"/>
    <w:rsid w:val="0F626A36"/>
    <w:rsid w:val="0FC544BC"/>
    <w:rsid w:val="10475E7F"/>
    <w:rsid w:val="108300B5"/>
    <w:rsid w:val="1091551D"/>
    <w:rsid w:val="10B441CC"/>
    <w:rsid w:val="11021C4D"/>
    <w:rsid w:val="116F3D82"/>
    <w:rsid w:val="124D7972"/>
    <w:rsid w:val="12597320"/>
    <w:rsid w:val="13B77BD4"/>
    <w:rsid w:val="15F61D5B"/>
    <w:rsid w:val="17013AE2"/>
    <w:rsid w:val="17712A16"/>
    <w:rsid w:val="17BB0D8C"/>
    <w:rsid w:val="17C039E5"/>
    <w:rsid w:val="18651399"/>
    <w:rsid w:val="190469A8"/>
    <w:rsid w:val="192B7370"/>
    <w:rsid w:val="19741B35"/>
    <w:rsid w:val="19B12A23"/>
    <w:rsid w:val="1AE87493"/>
    <w:rsid w:val="1B617245"/>
    <w:rsid w:val="1BA3148F"/>
    <w:rsid w:val="1C5C5BA1"/>
    <w:rsid w:val="1D22566F"/>
    <w:rsid w:val="1DD2442A"/>
    <w:rsid w:val="1E003AB5"/>
    <w:rsid w:val="1E05035C"/>
    <w:rsid w:val="1E526E41"/>
    <w:rsid w:val="1E597E98"/>
    <w:rsid w:val="20384510"/>
    <w:rsid w:val="204809D3"/>
    <w:rsid w:val="206F416E"/>
    <w:rsid w:val="21B034D6"/>
    <w:rsid w:val="220E0136"/>
    <w:rsid w:val="22F07247"/>
    <w:rsid w:val="237738F9"/>
    <w:rsid w:val="23965BD9"/>
    <w:rsid w:val="23A45829"/>
    <w:rsid w:val="24CA3462"/>
    <w:rsid w:val="255705C9"/>
    <w:rsid w:val="257F4191"/>
    <w:rsid w:val="2891426F"/>
    <w:rsid w:val="29C90ADE"/>
    <w:rsid w:val="2A3C295E"/>
    <w:rsid w:val="2B024615"/>
    <w:rsid w:val="2CBA55C3"/>
    <w:rsid w:val="2CC858A2"/>
    <w:rsid w:val="2EE53849"/>
    <w:rsid w:val="2FF56DB6"/>
    <w:rsid w:val="30BD473C"/>
    <w:rsid w:val="31D607F8"/>
    <w:rsid w:val="324F1302"/>
    <w:rsid w:val="325524D0"/>
    <w:rsid w:val="328F0286"/>
    <w:rsid w:val="32F50DBA"/>
    <w:rsid w:val="330C1933"/>
    <w:rsid w:val="331A6D02"/>
    <w:rsid w:val="34387309"/>
    <w:rsid w:val="34A35960"/>
    <w:rsid w:val="355D4238"/>
    <w:rsid w:val="357412CD"/>
    <w:rsid w:val="357A11D7"/>
    <w:rsid w:val="35A24ECD"/>
    <w:rsid w:val="35D91AFD"/>
    <w:rsid w:val="36130D8B"/>
    <w:rsid w:val="365B6913"/>
    <w:rsid w:val="369D1ECB"/>
    <w:rsid w:val="36D23CC4"/>
    <w:rsid w:val="36FA437E"/>
    <w:rsid w:val="37533A8E"/>
    <w:rsid w:val="3842602C"/>
    <w:rsid w:val="3986014B"/>
    <w:rsid w:val="399B6421"/>
    <w:rsid w:val="39A10E25"/>
    <w:rsid w:val="3A6B5BC3"/>
    <w:rsid w:val="3B720332"/>
    <w:rsid w:val="3BDF7FE6"/>
    <w:rsid w:val="3CDB24C2"/>
    <w:rsid w:val="3D7A18F0"/>
    <w:rsid w:val="3DF05AD7"/>
    <w:rsid w:val="3E40465E"/>
    <w:rsid w:val="3E6F38A3"/>
    <w:rsid w:val="3F67457A"/>
    <w:rsid w:val="3F8A2017"/>
    <w:rsid w:val="40CE237F"/>
    <w:rsid w:val="40E03E87"/>
    <w:rsid w:val="4108712E"/>
    <w:rsid w:val="422A6DE5"/>
    <w:rsid w:val="42672121"/>
    <w:rsid w:val="42EE314E"/>
    <w:rsid w:val="43094EC2"/>
    <w:rsid w:val="489E35F8"/>
    <w:rsid w:val="495B30D6"/>
    <w:rsid w:val="4A751874"/>
    <w:rsid w:val="4AAE12AF"/>
    <w:rsid w:val="4ABC70AC"/>
    <w:rsid w:val="4B4375C7"/>
    <w:rsid w:val="4D1045F8"/>
    <w:rsid w:val="4ECE64EA"/>
    <w:rsid w:val="4FA32238"/>
    <w:rsid w:val="4FD5384F"/>
    <w:rsid w:val="501E3505"/>
    <w:rsid w:val="50213118"/>
    <w:rsid w:val="51640F5C"/>
    <w:rsid w:val="51781E24"/>
    <w:rsid w:val="5222542B"/>
    <w:rsid w:val="52384C0B"/>
    <w:rsid w:val="524A02D1"/>
    <w:rsid w:val="52FD636E"/>
    <w:rsid w:val="53690469"/>
    <w:rsid w:val="53A54884"/>
    <w:rsid w:val="53D81B9D"/>
    <w:rsid w:val="556757E9"/>
    <w:rsid w:val="558C48E3"/>
    <w:rsid w:val="5645250D"/>
    <w:rsid w:val="56544A30"/>
    <w:rsid w:val="573869F1"/>
    <w:rsid w:val="575B456D"/>
    <w:rsid w:val="581A7C64"/>
    <w:rsid w:val="58512B36"/>
    <w:rsid w:val="58801947"/>
    <w:rsid w:val="58FA5256"/>
    <w:rsid w:val="59662EBB"/>
    <w:rsid w:val="59742519"/>
    <w:rsid w:val="5A546B3F"/>
    <w:rsid w:val="5A856538"/>
    <w:rsid w:val="5B4377F2"/>
    <w:rsid w:val="5BD418EB"/>
    <w:rsid w:val="5BE82A51"/>
    <w:rsid w:val="5C4A7263"/>
    <w:rsid w:val="5CE74D44"/>
    <w:rsid w:val="5CF23284"/>
    <w:rsid w:val="5D630EB1"/>
    <w:rsid w:val="5DBC642D"/>
    <w:rsid w:val="5E6C0AAE"/>
    <w:rsid w:val="5EB87975"/>
    <w:rsid w:val="5F313E05"/>
    <w:rsid w:val="5FD70E51"/>
    <w:rsid w:val="606B69F7"/>
    <w:rsid w:val="60EC26DA"/>
    <w:rsid w:val="62682EA1"/>
    <w:rsid w:val="62B72E38"/>
    <w:rsid w:val="6318500A"/>
    <w:rsid w:val="64503D60"/>
    <w:rsid w:val="65051FBC"/>
    <w:rsid w:val="651E4D27"/>
    <w:rsid w:val="65E63B9C"/>
    <w:rsid w:val="676064A7"/>
    <w:rsid w:val="687A620A"/>
    <w:rsid w:val="69292B04"/>
    <w:rsid w:val="69C3796C"/>
    <w:rsid w:val="6A2B0AEE"/>
    <w:rsid w:val="6ABE4123"/>
    <w:rsid w:val="6B881251"/>
    <w:rsid w:val="6BB700DD"/>
    <w:rsid w:val="6E016A8D"/>
    <w:rsid w:val="6E306771"/>
    <w:rsid w:val="6E4476B1"/>
    <w:rsid w:val="6E527FB0"/>
    <w:rsid w:val="6F016751"/>
    <w:rsid w:val="6FC6750F"/>
    <w:rsid w:val="709C1A26"/>
    <w:rsid w:val="72165809"/>
    <w:rsid w:val="749B7E85"/>
    <w:rsid w:val="753164B5"/>
    <w:rsid w:val="75520893"/>
    <w:rsid w:val="763F1C89"/>
    <w:rsid w:val="76A43D38"/>
    <w:rsid w:val="76D161A2"/>
    <w:rsid w:val="76EB5D5C"/>
    <w:rsid w:val="773501BA"/>
    <w:rsid w:val="77C66C6B"/>
    <w:rsid w:val="78095EBE"/>
    <w:rsid w:val="78A56F1A"/>
    <w:rsid w:val="78A73E13"/>
    <w:rsid w:val="78EB7525"/>
    <w:rsid w:val="79F4281B"/>
    <w:rsid w:val="7A263325"/>
    <w:rsid w:val="7A3B3819"/>
    <w:rsid w:val="7BBF0C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8320FB9"/>
  <w15:docId w15:val="{0C04F143-EDEE-4BFA-992F-4402634E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unhideWhenUsed/>
    <w:qFormat/>
    <w:pPr>
      <w:tabs>
        <w:tab w:val="right" w:leader="dot" w:pos="8835"/>
      </w:tabs>
      <w:spacing w:line="360" w:lineRule="auto"/>
    </w:pPr>
    <w:rPr>
      <w:rFonts w:ascii="仿宋" w:eastAsia="仿宋" w:hAnsi="仿宋"/>
      <w:b/>
      <w:sz w:val="32"/>
    </w:rPr>
  </w:style>
  <w:style w:type="paragraph" w:styleId="TOC2">
    <w:name w:val="toc 2"/>
    <w:basedOn w:val="a"/>
    <w:next w:val="a"/>
    <w:uiPriority w:val="39"/>
    <w:unhideWhenUsed/>
    <w:qFormat/>
    <w:pPr>
      <w:tabs>
        <w:tab w:val="right" w:leader="dot" w:pos="8835"/>
      </w:tabs>
      <w:ind w:leftChars="200" w:left="420"/>
    </w:pPr>
    <w:rPr>
      <w:rFonts w:ascii="仿宋" w:eastAsia="仿宋" w:hAnsi="仿宋" w:cs="仿宋"/>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0">
    <w:name w:val="列出段落1"/>
    <w:basedOn w:val="a"/>
    <w:uiPriority w:val="99"/>
    <w:qFormat/>
    <w:pPr>
      <w:ind w:firstLineChars="200" w:firstLine="420"/>
    </w:p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4">
    <w:name w:val="批注框文本 字符"/>
    <w:basedOn w:val="a0"/>
    <w:link w:val="a3"/>
    <w:uiPriority w:val="99"/>
    <w:semiHidden/>
    <w:qFormat/>
    <w:rPr>
      <w:rFonts w:ascii="Calibri" w:hAnsi="Calibri" w:cs="黑体"/>
      <w:kern w:val="2"/>
      <w:sz w:val="18"/>
      <w:szCs w:val="18"/>
    </w:rPr>
  </w:style>
  <w:style w:type="paragraph" w:styleId="ab">
    <w:name w:val="List Paragraph"/>
    <w:basedOn w:val="a"/>
    <w:uiPriority w:val="99"/>
    <w:pPr>
      <w:ind w:firstLineChars="200" w:firstLine="420"/>
    </w:pPr>
  </w:style>
  <w:style w:type="paragraph" w:styleId="ac">
    <w:name w:val="Plain Text"/>
    <w:basedOn w:val="a"/>
    <w:link w:val="ad"/>
    <w:rsid w:val="00FC3987"/>
    <w:rPr>
      <w:rFonts w:ascii="宋体" w:hAnsi="Courier New" w:cs="Times New Roman"/>
      <w:szCs w:val="24"/>
    </w:rPr>
  </w:style>
  <w:style w:type="character" w:customStyle="1" w:styleId="ad">
    <w:name w:val="纯文本 字符"/>
    <w:basedOn w:val="a0"/>
    <w:link w:val="ac"/>
    <w:rsid w:val="00FC3987"/>
    <w:rPr>
      <w:rFonts w:ascii="宋体" w:hAnsi="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BD644-3D19-4C11-9B36-6EDFEA26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4115</TotalTime>
  <Pages>8</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Zhichuan 蒋稚川</dc:creator>
  <cp:lastModifiedBy>zhouying</cp:lastModifiedBy>
  <cp:revision>255</cp:revision>
  <cp:lastPrinted>2022-08-30T06:21:00Z</cp:lastPrinted>
  <dcterms:created xsi:type="dcterms:W3CDTF">2021-11-20T01:30:00Z</dcterms:created>
  <dcterms:modified xsi:type="dcterms:W3CDTF">2022-09-22T07:15:00Z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0E1F5FBE02134F32B09CE802B9721900</vt:lpwstr>
  </property>
</Properties>
</file>