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DD" w:rsidRPr="001C6D50" w:rsidRDefault="00363A9E" w:rsidP="00EA479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辽宁省小餐饮</w:t>
      </w:r>
      <w:r w:rsidR="00EA479D" w:rsidRPr="001C6D50">
        <w:rPr>
          <w:rFonts w:hint="eastAsia"/>
          <w:b/>
          <w:sz w:val="44"/>
          <w:szCs w:val="44"/>
        </w:rPr>
        <w:t>经营许可办理流程图</w:t>
      </w:r>
    </w:p>
    <w:p w:rsidR="00EA479D" w:rsidRPr="00EA479D" w:rsidRDefault="00CC4249" w:rsidP="00EA479D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roundrect id="_x0000_s2084" style="position:absolute;left:0;text-align:left;margin-left:183pt;margin-top:367.05pt;width:83.25pt;height:27pt;z-index:251688960;v-text-anchor:middle" arcsize="10923f">
            <v:textbox style="mso-next-textbox:#_x0000_s2084">
              <w:txbxContent>
                <w:p w:rsidR="00363A9E" w:rsidRPr="00363A9E" w:rsidRDefault="00363A9E" w:rsidP="00363A9E">
                  <w:pPr>
                    <w:jc w:val="center"/>
                    <w:rPr>
                      <w:kern w:val="0"/>
                      <w:szCs w:val="21"/>
                    </w:rPr>
                  </w:pPr>
                  <w:r w:rsidRPr="00363A9E">
                    <w:rPr>
                      <w:kern w:val="0"/>
                      <w:szCs w:val="21"/>
                    </w:rPr>
                    <w:t>告知承诺许可</w:t>
                  </w:r>
                </w:p>
              </w:txbxContent>
            </v:textbox>
          </v:roundrect>
        </w:pict>
      </w:r>
      <w:r>
        <w:rPr>
          <w:noProof/>
          <w:sz w:val="30"/>
          <w:szCs w:val="30"/>
        </w:rPr>
        <w:pict>
          <v:roundrect id="_x0000_s2069" style="position:absolute;left:0;text-align:left;margin-left:439.5pt;margin-top:364.8pt;width:45.75pt;height:28.5pt;z-index:251675648;v-text-anchor:middle" arcsize="10923f">
            <v:textbox style="mso-next-textbox:#_x0000_s2069">
              <w:txbxContent>
                <w:p w:rsidR="00765380" w:rsidRPr="00376F41" w:rsidRDefault="00765380" w:rsidP="00765380">
                  <w:pPr>
                    <w:jc w:val="center"/>
                    <w:rPr>
                      <w:szCs w:val="21"/>
                    </w:rPr>
                  </w:pPr>
                  <w:r w:rsidRPr="00376F41">
                    <w:rPr>
                      <w:rFonts w:hint="eastAsia"/>
                      <w:szCs w:val="21"/>
                    </w:rPr>
                    <w:t>整改</w:t>
                  </w:r>
                </w:p>
              </w:txbxContent>
            </v:textbox>
          </v:roundrect>
        </w:pict>
      </w:r>
      <w:r w:rsidR="000E7523">
        <w:rPr>
          <w:noProof/>
          <w:sz w:val="30"/>
          <w:szCs w:val="30"/>
        </w:rPr>
        <w:pict>
          <v:rect id="_x0000_s2088" style="position:absolute;left:0;text-align:left;margin-left:272.25pt;margin-top:359.55pt;width:26.25pt;height:20.25pt;z-index:251693056" strokecolor="white [3212]">
            <v:textbox style="mso-next-textbox:#_x0000_s2088">
              <w:txbxContent>
                <w:p w:rsidR="000E7523" w:rsidRPr="00A10D85" w:rsidRDefault="000E7523" w:rsidP="000E7523">
                  <w:pPr>
                    <w:rPr>
                      <w:sz w:val="18"/>
                      <w:szCs w:val="18"/>
                    </w:rPr>
                  </w:pPr>
                  <w:r w:rsidRPr="00A10D85"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rect>
        </w:pict>
      </w:r>
      <w:r w:rsidR="000E7523">
        <w:rPr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383.25pt;margin-top:386.6pt;width:56.25pt;height:0;z-index:251673600" o:connectortype="straight">
            <v:stroke endarrow="block"/>
          </v:shape>
        </w:pict>
      </w:r>
      <w:r w:rsidR="000E7523">
        <w:rPr>
          <w:noProof/>
          <w:sz w:val="30"/>
          <w:szCs w:val="30"/>
        </w:rPr>
        <w:pict>
          <v:rect id="_x0000_s2076" style="position:absolute;left:0;text-align:left;margin-left:227.25pt;margin-top:421.05pt;width:28.5pt;height:20.25pt;z-index:251682816" strokecolor="white [3212]">
            <v:textbox style="mso-next-textbox:#_x0000_s2076">
              <w:txbxContent>
                <w:p w:rsidR="00765380" w:rsidRPr="00376F41" w:rsidRDefault="000E7523" w:rsidP="00376F4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xbxContent>
            </v:textbox>
          </v:rect>
        </w:pict>
      </w:r>
      <w:r w:rsidR="000E7523">
        <w:rPr>
          <w:noProof/>
          <w:sz w:val="30"/>
          <w:szCs w:val="30"/>
        </w:rPr>
        <w:pict>
          <v:rect id="_x0000_s2087" style="position:absolute;left:0;text-align:left;margin-left:347.25pt;margin-top:427.8pt;width:41.25pt;height:20.25pt;z-index:251692032" strokecolor="white [3212]">
            <v:textbox style="mso-next-textbox:#_x0000_s2087">
              <w:txbxContent>
                <w:p w:rsidR="000E7523" w:rsidRPr="00376F41" w:rsidRDefault="000E7523" w:rsidP="000E752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</w:p>
              </w:txbxContent>
            </v:textbox>
          </v:rect>
        </w:pict>
      </w:r>
      <w:r w:rsidR="000E7523">
        <w:rPr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6" type="#_x0000_t34" style="position:absolute;left:0;text-align:left;margin-left:266.25pt;margin-top:403.05pt;width:78.75pt;height:64.5pt;rotation:180;flip:y;z-index:251691008" o:connectortype="elbow" adj="82,169535,-119314">
            <v:stroke endarrow="block"/>
          </v:shape>
        </w:pict>
      </w:r>
      <w:r w:rsidR="000E7523">
        <w:rPr>
          <w:noProof/>
          <w:sz w:val="30"/>
          <w:szCs w:val="30"/>
        </w:rPr>
        <w:pict>
          <v:rect id="_x0000_s2077" style="position:absolute;left:0;text-align:left;margin-left:386.25pt;margin-top:352.05pt;width:52.5pt;height:20.25pt;z-index:251683840" strokecolor="white [3212]">
            <v:textbox style="mso-next-textbox:#_x0000_s2077">
              <w:txbxContent>
                <w:p w:rsidR="00765380" w:rsidRPr="00376F41" w:rsidRDefault="00765380" w:rsidP="00376F41">
                  <w:pPr>
                    <w:jc w:val="center"/>
                    <w:rPr>
                      <w:szCs w:val="21"/>
                    </w:rPr>
                  </w:pPr>
                  <w:r w:rsidRPr="00376F41">
                    <w:rPr>
                      <w:rFonts w:hint="eastAsia"/>
                      <w:szCs w:val="21"/>
                    </w:rPr>
                    <w:t>不合格</w:t>
                  </w:r>
                </w:p>
              </w:txbxContent>
            </v:textbox>
          </v:rect>
        </w:pict>
      </w:r>
      <w:r w:rsidR="000E7523">
        <w:rPr>
          <w:noProof/>
          <w:sz w:val="30"/>
          <w:szCs w:val="30"/>
        </w:rPr>
        <w:pict>
          <v:shape id="_x0000_s2068" type="#_x0000_t32" style="position:absolute;left:0;text-align:left;margin-left:381pt;margin-top:377.55pt;width:57.75pt;height:0;flip:x;z-index:251674624" o:connectortype="straight">
            <v:stroke endarrow="block"/>
          </v:shape>
        </w:pict>
      </w:r>
      <w:r w:rsidR="000E7523">
        <w:rPr>
          <w:noProof/>
          <w:sz w:val="30"/>
          <w:szCs w:val="30"/>
        </w:rPr>
        <w:pict>
          <v:roundrect id="_x0000_s2066" style="position:absolute;left:0;text-align:left;margin-left:303.75pt;margin-top:357.3pt;width:79.5pt;height:45.75pt;z-index:251672576;v-text-anchor:middle" arcsize="10923f">
            <v:textbox style="mso-next-textbox:#_x0000_s2066">
              <w:txbxContent>
                <w:p w:rsidR="000E7523" w:rsidRDefault="00376F41" w:rsidP="0076538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特殊环节</w:t>
                  </w:r>
                </w:p>
                <w:p w:rsidR="00765380" w:rsidRPr="00376F41" w:rsidRDefault="00376F41" w:rsidP="007653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="00765380" w:rsidRPr="00376F41">
                    <w:rPr>
                      <w:rFonts w:hint="eastAsia"/>
                      <w:szCs w:val="21"/>
                    </w:rPr>
                    <w:t>现场核查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roundrect>
        </w:pict>
      </w:r>
      <w:r w:rsidR="000E7523">
        <w:rPr>
          <w:noProof/>
          <w:sz w:val="30"/>
          <w:szCs w:val="30"/>
        </w:rPr>
        <w:pict>
          <v:shape id="_x0000_s2085" type="#_x0000_t32" style="position:absolute;left:0;text-align:left;margin-left:269.25pt;margin-top:380.55pt;width:33pt;height:0;z-index:251689984" o:connectortype="straight">
            <v:stroke endarrow="block"/>
          </v:shape>
        </w:pict>
      </w:r>
      <w:r w:rsidR="000E7523">
        <w:rPr>
          <w:noProof/>
          <w:sz w:val="30"/>
          <w:szCs w:val="30"/>
        </w:rPr>
        <w:pict>
          <v:roundrect id="_x0000_s2075" style="position:absolute;left:0;text-align:left;margin-left:131.25pt;margin-top:621.3pt;width:190.5pt;height:27.75pt;z-index:251681792;v-text-anchor:middle" arcsize="10923f">
            <v:textbox style="mso-next-textbox:#_x0000_s2075">
              <w:txbxContent>
                <w:p w:rsidR="006F2B18" w:rsidRPr="00376F41" w:rsidRDefault="00765380" w:rsidP="00376F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376F41">
                    <w:rPr>
                      <w:rFonts w:hint="eastAsia"/>
                      <w:szCs w:val="21"/>
                    </w:rPr>
                    <w:t>办结</w:t>
                  </w:r>
                  <w:r w:rsidR="00376F41" w:rsidRPr="00376F41">
                    <w:rPr>
                      <w:rFonts w:asciiTheme="minorEastAsia" w:hAnsiTheme="minorEastAsia" w:hint="eastAsia"/>
                      <w:szCs w:val="21"/>
                    </w:rPr>
                    <w:t>（</w:t>
                  </w:r>
                  <w:r w:rsidR="000E7523">
                    <w:rPr>
                      <w:rFonts w:hint="eastAsia"/>
                      <w:szCs w:val="21"/>
                    </w:rPr>
                    <w:t>核发辽宁省小餐饮</w:t>
                  </w:r>
                  <w:r w:rsidR="00376F41" w:rsidRPr="00376F41">
                    <w:rPr>
                      <w:rFonts w:hint="eastAsia"/>
                      <w:szCs w:val="21"/>
                    </w:rPr>
                    <w:t>经营许可证</w:t>
                  </w:r>
                  <w:r w:rsidR="00376F41" w:rsidRPr="00376F41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shape id="_x0000_s2079" type="#_x0000_t34" style="position:absolute;left:0;text-align:left;margin-left:270pt;margin-top:42.35pt;width:129.75pt;height:68.2pt;rotation:180;z-index:251685888" o:connectortype="elbow" adj="-458,-67698,-80906">
            <v:stroke endarrow="block"/>
          </v:shape>
        </w:pict>
      </w:r>
      <w:r w:rsidR="0006437E">
        <w:rPr>
          <w:noProof/>
          <w:sz w:val="30"/>
          <w:szCs w:val="30"/>
        </w:rPr>
        <w:pict>
          <v:shape id="_x0000_s2081" type="#_x0000_t32" style="position:absolute;left:0;text-align:left;margin-left:225.75pt;margin-top:567.3pt;width:0;height:54pt;z-index:251686912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shape id="_x0000_s2082" type="#_x0000_t32" style="position:absolute;left:0;text-align:left;margin-left:226.5pt;margin-top:483.3pt;width:.05pt;height:58.5pt;z-index:251687936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roundrect id="_x0000_s2073" style="position:absolute;left:0;text-align:left;margin-left:185.25pt;margin-top:541.8pt;width:81pt;height:25.5pt;z-index:251679744;v-text-anchor:middle" arcsize="10923f">
            <v:textbox style="mso-next-textbox:#_x0000_s2073">
              <w:txbxContent>
                <w:p w:rsidR="00765380" w:rsidRPr="00376F41" w:rsidRDefault="00765380" w:rsidP="00765380">
                  <w:pPr>
                    <w:jc w:val="center"/>
                    <w:rPr>
                      <w:szCs w:val="21"/>
                    </w:rPr>
                  </w:pPr>
                  <w:r w:rsidRPr="00376F41">
                    <w:rPr>
                      <w:rFonts w:hint="eastAsia"/>
                      <w:szCs w:val="21"/>
                    </w:rPr>
                    <w:t>批准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roundrect id="_x0000_s2071" style="position:absolute;left:0;text-align:left;margin-left:185.25pt;margin-top:454.05pt;width:81pt;height:27pt;z-index:251677696;v-text-anchor:middle" arcsize="10923f">
            <v:textbox style="mso-next-textbox:#_x0000_s2071">
              <w:txbxContent>
                <w:p w:rsidR="00765380" w:rsidRPr="00376F41" w:rsidRDefault="00765380" w:rsidP="00765380">
                  <w:pPr>
                    <w:jc w:val="center"/>
                    <w:rPr>
                      <w:szCs w:val="21"/>
                    </w:rPr>
                  </w:pPr>
                  <w:r w:rsidRPr="00376F41">
                    <w:rPr>
                      <w:rFonts w:hint="eastAsia"/>
                      <w:szCs w:val="21"/>
                    </w:rPr>
                    <w:t>审查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shape id="_x0000_s2065" type="#_x0000_t32" style="position:absolute;left:0;text-align:left;margin-left:226.5pt;margin-top:307.95pt;width:.05pt;height:59.1pt;z-index:251671552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roundrect id="_x0000_s2064" style="position:absolute;left:0;text-align:left;margin-left:155.25pt;margin-top:232.2pt;width:143.25pt;height:75.75pt;z-index:251670528;v-text-anchor:middle" arcsize="10923f">
            <v:textbox style="mso-next-textbox:#_x0000_s2064">
              <w:txbxContent>
                <w:p w:rsidR="00A10D85" w:rsidRPr="00376F41" w:rsidRDefault="00376F41" w:rsidP="00376F41">
                  <w:pPr>
                    <w:rPr>
                      <w:szCs w:val="21"/>
                    </w:rPr>
                  </w:pPr>
                  <w:r w:rsidRPr="00376F41">
                    <w:rPr>
                      <w:rFonts w:hint="eastAsia"/>
                      <w:kern w:val="0"/>
                      <w:szCs w:val="21"/>
                    </w:rPr>
                    <w:t>申请材料齐全，符合法定形式，或申请人按照要求提交全部补正材料的，受理申请。（即时）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shape id="_x0000_s2070" type="#_x0000_t32" style="position:absolute;left:0;text-align:left;margin-left:226.5pt;margin-top:397.8pt;width:.05pt;height:56.25pt;z-index:251676672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rect id="_x0000_s2059" style="position:absolute;left:0;text-align:left;margin-left:132.75pt;margin-top:122.55pt;width:26.25pt;height:20.25pt;z-index:251665408" strokecolor="white [3212]">
            <v:textbox style="mso-next-textbox:#_x0000_s2059">
              <w:txbxContent>
                <w:p w:rsidR="001C6D50" w:rsidRPr="00A10D85" w:rsidRDefault="001C6D50">
                  <w:pPr>
                    <w:rPr>
                      <w:sz w:val="18"/>
                      <w:szCs w:val="18"/>
                    </w:rPr>
                  </w:pPr>
                  <w:r w:rsidRPr="00A10D85"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rect>
        </w:pict>
      </w:r>
      <w:r w:rsidR="0006437E">
        <w:rPr>
          <w:noProof/>
          <w:sz w:val="30"/>
          <w:szCs w:val="30"/>
        </w:rPr>
        <w:pict>
          <v:roundrect id="_x0000_s2060" style="position:absolute;left:0;text-align:left;margin-left:-11.25pt;margin-top:112.05pt;width:129pt;height:63pt;z-index:251666432;v-text-anchor:middle" arcsize="10923f">
            <v:textbox style="mso-next-textbox:#_x0000_s2060">
              <w:txbxContent>
                <w:p w:rsidR="001C6D50" w:rsidRPr="00376F41" w:rsidRDefault="001C6D50" w:rsidP="001C6D50">
                  <w:pPr>
                    <w:pStyle w:val="a5"/>
                    <w:spacing w:before="0" w:beforeAutospacing="0" w:after="0" w:afterAutospacing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76F41">
                    <w:rPr>
                      <w:rFonts w:asciiTheme="minorEastAsia" w:eastAsiaTheme="minorEastAsia" w:hAnsiTheme="minorEastAsia" w:cs="Times New Roman" w:hint="eastAsia"/>
                      <w:color w:val="000000"/>
                      <w:sz w:val="21"/>
                      <w:szCs w:val="21"/>
                    </w:rPr>
                    <w:t>不属于受理范围的，告知申请人不予受理，并说明理由。</w:t>
                  </w:r>
                  <w:r w:rsidR="00376F41" w:rsidRPr="00376F41">
                    <w:rPr>
                      <w:rFonts w:hint="eastAsia"/>
                      <w:sz w:val="21"/>
                      <w:szCs w:val="21"/>
                    </w:rPr>
                    <w:t>（即时）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shape id="_x0000_s2058" type="#_x0000_t32" style="position:absolute;left:0;text-align:left;margin-left:119.25pt;margin-top:143.55pt;width:46.5pt;height:0;flip:x;z-index:251664384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shape id="_x0000_s2057" type="#_x0000_t32" style="position:absolute;left:0;text-align:left;margin-left:286.5pt;margin-top:143.55pt;width:41.25pt;height:0;z-index:251663360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2055" type="#_x0000_t110" style="position:absolute;left:0;text-align:left;margin-left:168pt;margin-top:121.05pt;width:117.75pt;height:45.75pt;z-index:251662336;v-text-anchor:middle">
            <v:textbox style="mso-next-textbox:#_x0000_s2055">
              <w:txbxContent>
                <w:p w:rsidR="001C6D50" w:rsidRPr="00376F41" w:rsidRDefault="001C6D50" w:rsidP="001C6D50">
                  <w:pPr>
                    <w:jc w:val="center"/>
                    <w:rPr>
                      <w:szCs w:val="21"/>
                    </w:rPr>
                  </w:pPr>
                  <w:r w:rsidRPr="00376F41">
                    <w:rPr>
                      <w:rFonts w:hint="eastAsia"/>
                      <w:szCs w:val="21"/>
                    </w:rPr>
                    <w:t>受理</w:t>
                  </w:r>
                </w:p>
              </w:txbxContent>
            </v:textbox>
          </v:shape>
        </w:pict>
      </w:r>
      <w:r w:rsidR="0006437E">
        <w:rPr>
          <w:noProof/>
          <w:sz w:val="30"/>
          <w:szCs w:val="30"/>
        </w:rPr>
        <w:pict>
          <v:shape id="_x0000_s2062" type="#_x0000_t32" style="position:absolute;left:0;text-align:left;margin-left:227.25pt;margin-top:165.3pt;width:0;height:64.5pt;z-index:251668480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rect id="_x0000_s2063" style="position:absolute;left:0;text-align:left;margin-left:203.25pt;margin-top:179.55pt;width:20.25pt;height:20.25pt;z-index:251669504" strokecolor="white [3212]">
            <v:textbox style="mso-next-textbox:#_x0000_s2063">
              <w:txbxContent>
                <w:p w:rsidR="00A10D85" w:rsidRPr="00A10D85" w:rsidRDefault="00A10D85" w:rsidP="00A10D85">
                  <w:pPr>
                    <w:rPr>
                      <w:sz w:val="18"/>
                      <w:szCs w:val="18"/>
                    </w:rPr>
                  </w:pPr>
                  <w:r w:rsidRPr="00A10D85"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rect>
        </w:pict>
      </w:r>
      <w:r w:rsidR="0006437E">
        <w:rPr>
          <w:noProof/>
          <w:sz w:val="30"/>
          <w:szCs w:val="30"/>
        </w:rPr>
        <w:pict>
          <v:roundrect id="_x0000_s2061" style="position:absolute;left:0;text-align:left;margin-left:327.75pt;margin-top:110.55pt;width:147.75pt;height:63.75pt;z-index:251667456;v-text-anchor:middle" arcsize="10923f">
            <v:textbox style="mso-next-textbox:#_x0000_s2061">
              <w:txbxContent>
                <w:p w:rsidR="001C6D50" w:rsidRPr="00376F41" w:rsidRDefault="001C6D50" w:rsidP="00A10D85">
                  <w:pPr>
                    <w:pStyle w:val="a5"/>
                    <w:spacing w:before="0" w:beforeAutospacing="0" w:after="0" w:afterAutospacing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76F41">
                    <w:rPr>
                      <w:rFonts w:asciiTheme="minorEastAsia" w:eastAsiaTheme="minorEastAsia" w:hAnsiTheme="minorEastAsia" w:cs="Times New Roman" w:hint="eastAsia"/>
                      <w:color w:val="000000"/>
                      <w:sz w:val="21"/>
                      <w:szCs w:val="21"/>
                    </w:rPr>
                    <w:t>材料不齐全或者不符合法定形式的，一次性告知申请人补正材料</w:t>
                  </w:r>
                  <w:r w:rsidR="00376F41" w:rsidRPr="00376F41">
                    <w:rPr>
                      <w:rFonts w:asciiTheme="minorEastAsia" w:eastAsiaTheme="minorEastAsia" w:hAnsiTheme="minorEastAsia" w:cs="Times New Roman" w:hint="eastAsia"/>
                      <w:color w:val="000000"/>
                      <w:sz w:val="21"/>
                      <w:szCs w:val="21"/>
                    </w:rPr>
                    <w:t>。</w:t>
                  </w:r>
                  <w:r w:rsidR="00376F41" w:rsidRPr="00376F41">
                    <w:rPr>
                      <w:rFonts w:hint="eastAsia"/>
                      <w:sz w:val="21"/>
                      <w:szCs w:val="21"/>
                    </w:rPr>
                    <w:t>（即时）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shape id="_x0000_s2053" type="#_x0000_t32" style="position:absolute;left:0;text-align:left;margin-left:226.5pt;margin-top:58.05pt;width:0;height:62.25pt;z-index:251661312" o:connectortype="straight">
            <v:stroke endarrow="block"/>
          </v:shape>
        </w:pict>
      </w:r>
      <w:r w:rsidR="0006437E" w:rsidRPr="0006437E">
        <w:rPr>
          <w:b/>
          <w:noProof/>
          <w:sz w:val="44"/>
          <w:szCs w:val="44"/>
        </w:rPr>
        <w:pict>
          <v:roundrect id="_x0000_s2052" style="position:absolute;left:0;text-align:left;margin-left:-43.5pt;margin-top:15.3pt;width:177.75pt;height:65.25pt;z-index:251660288;v-text-anchor:middle" arcsize="10923f">
            <v:textbox style="mso-next-textbox:#_x0000_s2052">
              <w:txbxContent>
                <w:p w:rsidR="00EA479D" w:rsidRPr="00376F41" w:rsidRDefault="00EA479D" w:rsidP="00376F41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376F41">
                    <w:rPr>
                      <w:rFonts w:asciiTheme="minorEastAsia" w:hAnsiTheme="minorEastAsia" w:hint="eastAsia"/>
                      <w:szCs w:val="21"/>
                    </w:rPr>
                    <w:t>申请人登录辽宁</w:t>
                  </w:r>
                  <w:r w:rsidR="00376F41" w:rsidRPr="00376F41">
                    <w:rPr>
                      <w:rFonts w:asciiTheme="minorEastAsia" w:hAnsiTheme="minorEastAsia" w:hint="eastAsia"/>
                      <w:szCs w:val="21"/>
                    </w:rPr>
                    <w:t>政务服务网（</w:t>
                  </w:r>
                  <w:r w:rsidR="00376F41" w:rsidRPr="00376F41">
                    <w:rPr>
                      <w:rFonts w:asciiTheme="minorEastAsia" w:hAnsiTheme="minorEastAsia"/>
                      <w:szCs w:val="21"/>
                    </w:rPr>
                    <w:t>https://www.lnzwfw.gov.cn/</w:t>
                  </w:r>
                  <w:r w:rsidR="00376F41" w:rsidRPr="00376F41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  <w:r w:rsidRPr="00376F41">
                    <w:rPr>
                      <w:rFonts w:asciiTheme="minorEastAsia" w:hAnsiTheme="minorEastAsia" w:hint="eastAsia"/>
                      <w:szCs w:val="21"/>
                    </w:rPr>
                    <w:t>进行自主申报或到窗口申报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shape id="_x0000_s2051" type="#_x0000_t32" style="position:absolute;left:0;text-align:left;margin-left:135pt;margin-top:47.6pt;width:55.5pt;height:.05pt;flip:x;z-index:251659264" o:connectortype="straight">
            <v:stroke endarrow="block"/>
          </v:shape>
        </w:pict>
      </w:r>
      <w:r w:rsidR="0006437E">
        <w:rPr>
          <w:noProof/>
          <w:sz w:val="30"/>
          <w:szCs w:val="30"/>
        </w:rPr>
        <w:pict>
          <v:roundrect id="_x0000_s2050" style="position:absolute;left:0;text-align:left;margin-left:190.5pt;margin-top:28.05pt;width:74.25pt;height:30pt;z-index:251658240;v-text-anchor:middle" arcsize="10923f">
            <v:textbox style="mso-next-textbox:#_x0000_s2050">
              <w:txbxContent>
                <w:p w:rsidR="00EA479D" w:rsidRPr="00376F41" w:rsidRDefault="00EA479D" w:rsidP="00EA479D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376F41">
                    <w:rPr>
                      <w:rFonts w:asciiTheme="minorEastAsia" w:hAnsiTheme="minorEastAsia" w:hint="eastAsia"/>
                      <w:szCs w:val="21"/>
                    </w:rPr>
                    <w:t>申请人申请</w:t>
                  </w:r>
                </w:p>
              </w:txbxContent>
            </v:textbox>
          </v:roundrect>
        </w:pict>
      </w:r>
      <w:r w:rsidR="0006437E">
        <w:rPr>
          <w:noProof/>
          <w:sz w:val="30"/>
          <w:szCs w:val="30"/>
        </w:rPr>
        <w:pict>
          <v:rect id="_x0000_s2078" style="position:absolute;left:0;text-align:left;margin-left:199.5pt;margin-top:493.05pt;width:20.25pt;height:20.25pt;z-index:251684864" strokecolor="white [3212]">
            <v:textbox style="mso-next-textbox:#_x0000_s2078">
              <w:txbxContent>
                <w:p w:rsidR="00765380" w:rsidRPr="00376F41" w:rsidRDefault="00765380" w:rsidP="00765380">
                  <w:pPr>
                    <w:rPr>
                      <w:szCs w:val="21"/>
                    </w:rPr>
                  </w:pPr>
                  <w:r w:rsidRPr="00376F41">
                    <w:rPr>
                      <w:rFonts w:hint="eastAsia"/>
                      <w:szCs w:val="21"/>
                    </w:rPr>
                    <w:t>是</w:t>
                  </w:r>
                </w:p>
              </w:txbxContent>
            </v:textbox>
          </v:rect>
        </w:pict>
      </w:r>
    </w:p>
    <w:sectPr w:rsidR="00EA479D" w:rsidRPr="00EA479D" w:rsidSect="00C0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C4" w:rsidRDefault="008B4BC4" w:rsidP="00EA479D">
      <w:r>
        <w:separator/>
      </w:r>
    </w:p>
  </w:endnote>
  <w:endnote w:type="continuationSeparator" w:id="1">
    <w:p w:rsidR="008B4BC4" w:rsidRDefault="008B4BC4" w:rsidP="00EA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C4" w:rsidRDefault="008B4BC4" w:rsidP="00EA479D">
      <w:r>
        <w:separator/>
      </w:r>
    </w:p>
  </w:footnote>
  <w:footnote w:type="continuationSeparator" w:id="1">
    <w:p w:rsidR="008B4BC4" w:rsidRDefault="008B4BC4" w:rsidP="00EA4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79D"/>
    <w:rsid w:val="0006437E"/>
    <w:rsid w:val="000E7523"/>
    <w:rsid w:val="00165BE5"/>
    <w:rsid w:val="001C6D50"/>
    <w:rsid w:val="00304BE3"/>
    <w:rsid w:val="00363A9E"/>
    <w:rsid w:val="00376F41"/>
    <w:rsid w:val="003B6691"/>
    <w:rsid w:val="006F2B18"/>
    <w:rsid w:val="00765380"/>
    <w:rsid w:val="008B4BC4"/>
    <w:rsid w:val="00A10D85"/>
    <w:rsid w:val="00C073DD"/>
    <w:rsid w:val="00CC4249"/>
    <w:rsid w:val="00D40FE0"/>
    <w:rsid w:val="00EA479D"/>
    <w:rsid w:val="00EE0873"/>
    <w:rsid w:val="00F9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13" type="connector" idref="#_x0000_s2062"/>
        <o:r id="V:Rule14" type="connector" idref="#_x0000_s2057"/>
        <o:r id="V:Rule15" type="connector" idref="#_x0000_s2079"/>
        <o:r id="V:Rule16" type="connector" idref="#_x0000_s2067"/>
        <o:r id="V:Rule17" type="connector" idref="#_x0000_s2051"/>
        <o:r id="V:Rule18" type="connector" idref="#_x0000_s2065"/>
        <o:r id="V:Rule19" type="connector" idref="#_x0000_s2082"/>
        <o:r id="V:Rule20" type="connector" idref="#_x0000_s2070"/>
        <o:r id="V:Rule21" type="connector" idref="#_x0000_s2058"/>
        <o:r id="V:Rule22" type="connector" idref="#_x0000_s2068"/>
        <o:r id="V:Rule23" type="connector" idref="#_x0000_s2081"/>
        <o:r id="V:Rule24" type="connector" idref="#_x0000_s2053"/>
        <o:r id="V:Rule25" type="connector" idref="#_x0000_s2085"/>
        <o:r id="V:Rule26" type="connector" idref="#_x0000_s2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79D"/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1C6D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E75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7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2022-10-26T07:12:00Z</dcterms:created>
  <dcterms:modified xsi:type="dcterms:W3CDTF">2022-10-27T02:19:00Z</dcterms:modified>
</cp:coreProperties>
</file>