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1214" w:rightChars="578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napToGrid w:val="0"/>
        <w:spacing w:line="560" w:lineRule="exact"/>
        <w:ind w:right="1214" w:rightChars="57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2023全国旅游公共服务十佳案例名单</w:t>
      </w:r>
    </w:p>
    <w:p>
      <w:pPr>
        <w:snapToGrid w:val="0"/>
        <w:spacing w:line="560" w:lineRule="exact"/>
        <w:jc w:val="center"/>
        <w:rPr>
          <w:rFonts w:hint="eastAsia"/>
          <w:szCs w:val="21"/>
        </w:rPr>
      </w:pPr>
      <w:r>
        <w:rPr>
          <w:rFonts w:hint="eastAsia" w:ascii="楷体_GB2312" w:eastAsia="楷体_GB2312"/>
          <w:sz w:val="32"/>
          <w:szCs w:val="32"/>
        </w:rPr>
        <w:t>（共10个，按行政区划排序）</w:t>
      </w:r>
      <w:r>
        <w:t xml:space="preserve"> </w:t>
      </w:r>
    </w:p>
    <w:tbl>
      <w:tblPr>
        <w:tblStyle w:val="2"/>
        <w:tblW w:w="936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890"/>
        <w:gridCol w:w="6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省（区、市）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案例名称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优化机制，打造永不褪色的张家口草原天路旅游风景道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张家口市推进草原天路旅游风景道再升级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还江于民 人文相伴 建设主客共享、近悦远来的世界级城市会客厅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上海市不断提升黄浦江沿线文旅公共服务水平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一部手机游苏州 掌上轻松品文化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苏州市打造“君到苏州”智慧文旅线上服务总平台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聚焦海上救援 深化旅游服务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浙江省玉环市积极推动旅游“安全+服务”多元发展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从旅游集散服务中心到文旅服务综合体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福州市旅游集散服务中心转型升级求发展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ind w:right="-269" w:rightChars="-128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文旅驿站，织就高质量旅游公共服务便民网</w:t>
            </w:r>
          </w:p>
          <w:p>
            <w:pPr>
              <w:widowControl/>
              <w:autoSpaceDE w:val="0"/>
              <w:spacing w:line="360" w:lineRule="exac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赣州市文旅驿站建设亮点纷呈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从“叠加”走向“质变” 释放文旅融合新势能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多元构建广州文旅咨询服务提升新机制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广西壮族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自治区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旅游标识成为桂林旅游的新“风景”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三亚市多措并举努力提升旅游公共服务水平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6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60" w:lineRule="exact"/>
              <w:ind w:right="-189" w:rightChars="-9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创新型服务空间 强便民惠民功能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昆明市</w:t>
            </w:r>
          </w:p>
          <w:p>
            <w:pPr>
              <w:widowControl/>
              <w:autoSpaceDE w:val="0"/>
              <w:spacing w:line="360" w:lineRule="exact"/>
              <w:ind w:right="-189" w:rightChars="-90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文化和旅游公共服务中心建设探索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35"/>
    <w:rsid w:val="001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2023-12-27T07:05:00Z</dcterms:created>
  <dc:creator>MSW</dc:creator>
  <cp:lastModifiedBy>MSW</cp:lastModifiedBy>
  <dcterms:modified xsi:type="dcterms:W3CDTF">2023-12-27T07:05:59Z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