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市政服务领域基层政务公开标准目录</w:t>
      </w:r>
      <w:bookmarkEnd w:id="0"/>
    </w:p>
    <w:tbl>
      <w:tblPr>
        <w:tblStyle w:val="5"/>
        <w:tblW w:w="16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935"/>
        <w:gridCol w:w="1334"/>
        <w:gridCol w:w="3544"/>
        <w:gridCol w:w="1843"/>
        <w:gridCol w:w="1276"/>
        <w:gridCol w:w="1559"/>
        <w:gridCol w:w="1559"/>
        <w:gridCol w:w="567"/>
        <w:gridCol w:w="567"/>
        <w:gridCol w:w="567"/>
        <w:gridCol w:w="709"/>
        <w:gridCol w:w="567"/>
        <w:gridCol w:w="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" w:hRule="atLeast"/>
          <w:jc w:val="center"/>
        </w:trPr>
        <w:tc>
          <w:tcPr>
            <w:tcW w:w="56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宋体"/>
                <w:kern w:val="0"/>
                <w:sz w:val="22"/>
              </w:rPr>
            </w:pPr>
            <w:r>
              <w:rPr>
                <w:rFonts w:hint="eastAsia" w:ascii="黑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1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4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  <w:jc w:val="center"/>
        </w:trPr>
        <w:tc>
          <w:tcPr>
            <w:tcW w:w="561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市政设施建设类审批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占用、挖掘城市道路审批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申请条件、申请材料、申请流程、法定依据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《城市道路管理条例》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住房和城乡建设局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atLeast"/>
          <w:jc w:val="center"/>
        </w:trPr>
        <w:tc>
          <w:tcPr>
            <w:tcW w:w="561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依附城市道路建设各种管线及城市桥梁上架设各类市政管线审批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申请条件、申请材料、申请流程、法定依据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《城市道路管理条例》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住房和城乡建设局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  <w:jc w:val="center"/>
        </w:trPr>
        <w:tc>
          <w:tcPr>
            <w:tcW w:w="561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特殊车辆在城市道路上行驶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申请条件、申请材料、申请流程、法定依据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《城市道路管理条例》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住房和城乡建设局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 w:hRule="atLeast"/>
          <w:jc w:val="center"/>
        </w:trPr>
        <w:tc>
          <w:tcPr>
            <w:tcW w:w="561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城市园林绿化管理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城市园林绿化行政审批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对临时占用城市绿化用地，砍伐城市树木，迁移古树名木，改变绿化规划、绿化用地的使用性质等审批事项申请条件、申请材料、申请流程、法定依据、受理机构、办理结果。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《政府信息公开条例》、《城市绿化条例》、《国务院对确需保留的行政审批项目设定行政许可的决定》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区</w:t>
            </w:r>
            <w:r>
              <w:rPr>
                <w:rFonts w:hint="eastAsia"/>
                <w:color w:val="000000"/>
                <w:sz w:val="18"/>
                <w:szCs w:val="18"/>
              </w:rPr>
              <w:t>人民政府</w:t>
            </w:r>
          </w:p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住房和城乡建设局</w:t>
            </w:r>
            <w:bookmarkStart w:id="1" w:name="_GoBack"/>
            <w:bookmarkEnd w:id="1"/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■精准推送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line="240" w:lineRule="exact"/>
              <w:rPr>
                <w:rFonts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line="240" w:lineRule="exact"/>
              <w:rPr>
                <w:rFonts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9" w:type="dxa"/>
            <w:shd w:val="clear" w:color="auto" w:fill="auto"/>
          </w:tcPr>
          <w:p>
            <w:pPr>
              <w:spacing w:line="240" w:lineRule="exact"/>
              <w:rPr>
                <w:rFonts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  <w:jc w:val="center"/>
        </w:trPr>
        <w:tc>
          <w:tcPr>
            <w:tcW w:w="561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城市园林绿化行政处罚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对违规占用城市绿化用地、砍伐城市树木、迁移古树名木等城市绿化违法违规行为的处罚内容、处罚依据、处罚流程和实施机关。对城市绿化违法违规行为的处罚结果。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《政府信息公开条例》、《城市绿化条例》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区</w:t>
            </w:r>
            <w:r>
              <w:rPr>
                <w:rFonts w:hint="eastAsia"/>
                <w:color w:val="000000"/>
                <w:sz w:val="18"/>
                <w:szCs w:val="18"/>
              </w:rPr>
              <w:t>人民政府</w:t>
            </w:r>
          </w:p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住房和城乡建设局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■政府网站</w:t>
            </w:r>
          </w:p>
          <w:p>
            <w:pPr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■精准推送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line="240" w:lineRule="exact"/>
              <w:rPr>
                <w:rFonts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line="240" w:lineRule="exact"/>
              <w:rPr>
                <w:rFonts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561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因工程建设需要拆除、改动、迁移供水、排水与污水处理设施审核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申请条件、申请材料、申请流程、法定依据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《城市供水条例》《城镇排水与污水处理条例》《国务院关于印发清理规范投资项目报建审批事项实施方案的通知》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住房和城乡建设局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3" w:hRule="atLeast"/>
          <w:jc w:val="center"/>
        </w:trPr>
        <w:tc>
          <w:tcPr>
            <w:tcW w:w="561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3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因工程施工、设备维修等确需停止供水的审批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申请条件、申请材料、申请流程、法定依据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《城市供水条例》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住房和城乡建设局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99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</w:pPr>
    </w:p>
    <w:sectPr>
      <w:footerReference r:id="rId3" w:type="default"/>
      <w:pgSz w:w="16838" w:h="11906" w:orient="landscape"/>
      <w:pgMar w:top="567" w:right="567" w:bottom="567" w:left="56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610547546"/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49"/>
    <w:rsid w:val="00081C9F"/>
    <w:rsid w:val="00236B91"/>
    <w:rsid w:val="002A14A6"/>
    <w:rsid w:val="002E7290"/>
    <w:rsid w:val="00353649"/>
    <w:rsid w:val="003610D5"/>
    <w:rsid w:val="003A13B4"/>
    <w:rsid w:val="003B26FE"/>
    <w:rsid w:val="00440213"/>
    <w:rsid w:val="005A540B"/>
    <w:rsid w:val="00644CD2"/>
    <w:rsid w:val="009830C7"/>
    <w:rsid w:val="00B63476"/>
    <w:rsid w:val="00DD3AAD"/>
    <w:rsid w:val="00ED0DC8"/>
    <w:rsid w:val="0E103A83"/>
    <w:rsid w:val="1CB01C58"/>
    <w:rsid w:val="244330AC"/>
    <w:rsid w:val="3B0D3B7E"/>
    <w:rsid w:val="4954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宋体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859</Characters>
  <Lines>7</Lines>
  <Paragraphs>2</Paragraphs>
  <TotalTime>0</TotalTime>
  <ScaleCrop>false</ScaleCrop>
  <LinksUpToDate>false</LinksUpToDate>
  <CharactersWithSpaces>1007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2020-10-29T00:07:00Z</dcterms:created>
  <dc:creator>张明磊</dc:creator>
  <cp:lastModifiedBy>Administrator</cp:lastModifiedBy>
  <dcterms:modified xsi:type="dcterms:W3CDTF">2020-12-18T01:16:29Z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